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D1" w:rsidRPr="00EC437C" w:rsidRDefault="00AD37D1" w:rsidP="00AD37D1">
      <w:pPr>
        <w:pStyle w:val="5"/>
        <w:jc w:val="right"/>
        <w:rPr>
          <w:sz w:val="22"/>
          <w:szCs w:val="22"/>
        </w:rPr>
      </w:pPr>
      <w:bookmarkStart w:id="0" w:name="_Ref66734596"/>
      <w:r w:rsidRPr="00EC437C">
        <w:rPr>
          <w:sz w:val="22"/>
          <w:szCs w:val="22"/>
        </w:rPr>
        <w:t>Приложение № 1.1</w:t>
      </w:r>
      <w:bookmarkEnd w:id="0"/>
      <w:r w:rsidRPr="00EC437C">
        <w:rPr>
          <w:sz w:val="22"/>
          <w:szCs w:val="22"/>
        </w:rPr>
        <w:t xml:space="preserve"> </w:t>
      </w:r>
    </w:p>
    <w:p w:rsidR="00AD37D1" w:rsidRPr="00EC437C" w:rsidRDefault="00AD37D1" w:rsidP="00AD37D1">
      <w:pPr>
        <w:jc w:val="right"/>
        <w:rPr>
          <w:sz w:val="22"/>
          <w:szCs w:val="22"/>
        </w:rPr>
      </w:pPr>
      <w:r w:rsidRPr="00EC437C">
        <w:rPr>
          <w:sz w:val="22"/>
          <w:szCs w:val="22"/>
        </w:rPr>
        <w:t>к извещению о проведении запроса котировок</w:t>
      </w:r>
    </w:p>
    <w:p w:rsidR="00AD37D1" w:rsidRDefault="00AD37D1" w:rsidP="00AD37D1">
      <w:pPr>
        <w:spacing w:line="480" w:lineRule="auto"/>
        <w:ind w:firstLine="708"/>
        <w:contextualSpacing/>
        <w:jc w:val="center"/>
        <w:rPr>
          <w:sz w:val="22"/>
          <w:szCs w:val="22"/>
        </w:rPr>
      </w:pPr>
    </w:p>
    <w:p w:rsidR="00AD37D1" w:rsidRPr="00570C30" w:rsidRDefault="00AD37D1" w:rsidP="00AD37D1">
      <w:pPr>
        <w:spacing w:before="240" w:line="276" w:lineRule="auto"/>
        <w:ind w:firstLine="708"/>
        <w:contextualSpacing/>
        <w:jc w:val="center"/>
        <w:rPr>
          <w:sz w:val="22"/>
          <w:szCs w:val="22"/>
        </w:rPr>
      </w:pPr>
      <w:r w:rsidRPr="00570C30">
        <w:rPr>
          <w:sz w:val="22"/>
          <w:szCs w:val="22"/>
        </w:rPr>
        <w:t>ТЕХНИЧЕСКОЕ ЗАДАНИЕ</w:t>
      </w:r>
    </w:p>
    <w:p w:rsidR="00AD37D1" w:rsidRDefault="00AD37D1" w:rsidP="00AD37D1">
      <w:pPr>
        <w:spacing w:line="276" w:lineRule="auto"/>
        <w:ind w:firstLine="708"/>
        <w:contextualSpacing/>
        <w:jc w:val="center"/>
        <w:rPr>
          <w:sz w:val="22"/>
          <w:szCs w:val="22"/>
        </w:rPr>
      </w:pPr>
      <w:r w:rsidRPr="00570C30">
        <w:rPr>
          <w:sz w:val="22"/>
          <w:szCs w:val="22"/>
        </w:rPr>
        <w:t xml:space="preserve">на поставку </w:t>
      </w:r>
      <w:r w:rsidR="0076216A" w:rsidRPr="0076216A">
        <w:rPr>
          <w:sz w:val="22"/>
          <w:szCs w:val="22"/>
        </w:rPr>
        <w:t>издели</w:t>
      </w:r>
      <w:r w:rsidR="0076216A">
        <w:rPr>
          <w:sz w:val="22"/>
          <w:szCs w:val="22"/>
        </w:rPr>
        <w:t>й</w:t>
      </w:r>
      <w:r w:rsidR="0076216A" w:rsidRPr="0076216A">
        <w:rPr>
          <w:sz w:val="22"/>
          <w:szCs w:val="22"/>
        </w:rPr>
        <w:t xml:space="preserve"> медицинского назначения </w:t>
      </w:r>
    </w:p>
    <w:p w:rsidR="00AD37D1" w:rsidRPr="000054F6" w:rsidRDefault="00AD37D1" w:rsidP="00AD37D1">
      <w:pPr>
        <w:ind w:firstLine="708"/>
        <w:contextualSpacing/>
        <w:jc w:val="center"/>
        <w:rPr>
          <w:sz w:val="28"/>
          <w:szCs w:val="28"/>
        </w:rPr>
      </w:pPr>
    </w:p>
    <w:p w:rsidR="00AD37D1" w:rsidRDefault="00AD37D1" w:rsidP="00AD37D1">
      <w:pPr>
        <w:spacing w:before="240"/>
        <w:ind w:left="708" w:firstLine="708"/>
        <w:contextualSpacing/>
        <w:jc w:val="both"/>
        <w:rPr>
          <w:sz w:val="22"/>
          <w:szCs w:val="22"/>
        </w:rPr>
      </w:pPr>
      <w:r>
        <w:rPr>
          <w:sz w:val="22"/>
          <w:szCs w:val="22"/>
        </w:rPr>
        <w:t>1. Общие требования к товару и условиям поставки:</w:t>
      </w:r>
    </w:p>
    <w:p w:rsidR="00AD37D1" w:rsidRPr="00B97D7A"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1.</w:t>
      </w:r>
      <w:r>
        <w:rPr>
          <w:rFonts w:ascii="Times New Roman" w:hAnsi="Times New Roman" w:cs="Times New Roman"/>
          <w:sz w:val="24"/>
          <w:szCs w:val="24"/>
        </w:rPr>
        <w:t>1</w:t>
      </w:r>
      <w:r w:rsidRPr="00B97D7A">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600B97" w:rsidRDefault="00AD37D1" w:rsidP="00AD37D1">
      <w:pPr>
        <w:widowControl w:val="0"/>
        <w:overflowPunct w:val="0"/>
        <w:autoSpaceDE w:val="0"/>
        <w:autoSpaceDN w:val="0"/>
        <w:adjustRightInd w:val="0"/>
        <w:ind w:firstLine="567"/>
        <w:contextualSpacing/>
        <w:jc w:val="both"/>
      </w:pPr>
      <w:r>
        <w:t>1.</w:t>
      </w:r>
      <w:r w:rsidRPr="00B97D7A">
        <w:t xml:space="preserve">2. </w:t>
      </w:r>
      <w:r w:rsidR="00600B97" w:rsidRPr="009927E0">
        <w:rPr>
          <w:bCs/>
        </w:rPr>
        <w:t>Победитель конкурса обязуется в порядке и на условиях, предусмотренных настоящим техническим заданием, передать заказчику или указа</w:t>
      </w:r>
      <w:r w:rsidR="004048F7">
        <w:rPr>
          <w:bCs/>
        </w:rPr>
        <w:t xml:space="preserve">нному им грузополучателю товар </w:t>
      </w:r>
      <w:r w:rsidR="00600B97" w:rsidRPr="009927E0">
        <w:rPr>
          <w:bCs/>
        </w:rPr>
        <w:t>по адресу грузополучателя</w:t>
      </w:r>
      <w:r w:rsidR="00600B97">
        <w:rPr>
          <w:bCs/>
        </w:rPr>
        <w:t xml:space="preserve">, указанного в п.4.1 настоящего технического задания, </w:t>
      </w:r>
      <w:r w:rsidR="00600B97">
        <w:t>в течение 60 календарных дней с момента перечисления аванса</w:t>
      </w:r>
    </w:p>
    <w:p w:rsidR="00AD37D1" w:rsidRPr="00B97D7A" w:rsidRDefault="00AD37D1" w:rsidP="00AD37D1">
      <w:pPr>
        <w:widowControl w:val="0"/>
        <w:overflowPunct w:val="0"/>
        <w:autoSpaceDE w:val="0"/>
        <w:autoSpaceDN w:val="0"/>
        <w:adjustRightInd w:val="0"/>
        <w:ind w:firstLine="567"/>
        <w:contextualSpacing/>
        <w:jc w:val="both"/>
      </w:pPr>
      <w:r>
        <w:t>1.3</w:t>
      </w:r>
      <w:r w:rsidRPr="00B97D7A">
        <w:t>. Год вы</w:t>
      </w:r>
      <w:r>
        <w:t>пуска оборудования  не ранее 2021</w:t>
      </w:r>
      <w:r w:rsidRPr="00B97D7A">
        <w:t xml:space="preserve"> года.</w:t>
      </w:r>
    </w:p>
    <w:p w:rsidR="00AD37D1" w:rsidRPr="00B97D7A" w:rsidRDefault="00AD37D1" w:rsidP="00AD37D1">
      <w:pPr>
        <w:widowControl w:val="0"/>
        <w:contextualSpacing/>
        <w:jc w:val="both"/>
      </w:pPr>
      <w:r w:rsidRPr="00B97D7A">
        <w:t xml:space="preserve">         </w:t>
      </w:r>
      <w:r>
        <w:t>1.</w:t>
      </w:r>
      <w:r w:rsidRPr="00B97D7A">
        <w:t>4. Гарантийные обязательства:</w:t>
      </w:r>
    </w:p>
    <w:p w:rsidR="00AD37D1" w:rsidRPr="00B97D7A" w:rsidRDefault="004048F7" w:rsidP="00AD37D1">
      <w:pPr>
        <w:widowControl w:val="0"/>
        <w:ind w:firstLine="708"/>
        <w:contextualSpacing/>
        <w:jc w:val="both"/>
      </w:pPr>
      <w:r>
        <w:t>Поставляемые</w:t>
      </w:r>
      <w:r w:rsidR="00AD37D1">
        <w:t xml:space="preserve"> </w:t>
      </w:r>
      <w:r>
        <w:t>изделия должны</w:t>
      </w:r>
      <w:r w:rsidR="00AD37D1">
        <w:t xml:space="preserve"> быть</w:t>
      </w:r>
      <w:r w:rsidR="00AD37D1" w:rsidRPr="00B97D7A">
        <w:t xml:space="preserve"> новым</w:t>
      </w:r>
      <w:r>
        <w:t>и</w:t>
      </w:r>
      <w:r w:rsidR="00AD37D1" w:rsidRPr="00B97D7A">
        <w:t>, ранее неиспользованным</w:t>
      </w:r>
      <w:r>
        <w:t>и</w:t>
      </w:r>
      <w:r w:rsidR="00AD37D1" w:rsidRPr="00B97D7A">
        <w:t>, серийно выпускаемым</w:t>
      </w:r>
      <w:r>
        <w:t>и</w:t>
      </w:r>
      <w:r w:rsidR="00AD37D1" w:rsidRPr="00B97D7A">
        <w:t xml:space="preserve">. </w:t>
      </w:r>
    </w:p>
    <w:p w:rsidR="00AD37D1" w:rsidRPr="00B97D7A" w:rsidRDefault="004048F7" w:rsidP="00AD37D1">
      <w:pPr>
        <w:pStyle w:val="ConsPlusNormal"/>
        <w:ind w:firstLine="540"/>
        <w:contextualSpacing/>
        <w:jc w:val="both"/>
        <w:rPr>
          <w:rFonts w:ascii="Times New Roman" w:hAnsi="Times New Roman" w:cs="Times New Roman"/>
          <w:sz w:val="24"/>
          <w:szCs w:val="24"/>
        </w:rPr>
      </w:pPr>
      <w:r w:rsidRPr="004048F7">
        <w:rPr>
          <w:rFonts w:ascii="Times New Roman" w:hAnsi="Times New Roman" w:cs="Times New Roman"/>
          <w:sz w:val="24"/>
          <w:szCs w:val="24"/>
        </w:rPr>
        <w:t>Поставляемые изделия</w:t>
      </w:r>
      <w:r>
        <w:rPr>
          <w:rFonts w:ascii="Times New Roman" w:hAnsi="Times New Roman" w:cs="Times New Roman"/>
          <w:sz w:val="24"/>
          <w:szCs w:val="24"/>
        </w:rPr>
        <w:t xml:space="preserve"> </w:t>
      </w:r>
      <w:r w:rsidRPr="004048F7">
        <w:rPr>
          <w:rFonts w:ascii="Times New Roman" w:hAnsi="Times New Roman" w:cs="Times New Roman"/>
          <w:sz w:val="24"/>
          <w:szCs w:val="24"/>
        </w:rPr>
        <w:t xml:space="preserve">медицинского назначения </w:t>
      </w:r>
      <w:proofErr w:type="gramStart"/>
      <w:r w:rsidR="00AD37D1">
        <w:rPr>
          <w:rFonts w:ascii="Times New Roman" w:hAnsi="Times New Roman" w:cs="Times New Roman"/>
          <w:sz w:val="24"/>
          <w:szCs w:val="24"/>
        </w:rPr>
        <w:t>недолжн</w:t>
      </w:r>
      <w:r>
        <w:rPr>
          <w:rFonts w:ascii="Times New Roman" w:hAnsi="Times New Roman" w:cs="Times New Roman"/>
          <w:sz w:val="24"/>
          <w:szCs w:val="24"/>
        </w:rPr>
        <w:t>ы</w:t>
      </w:r>
      <w:proofErr w:type="gramEnd"/>
      <w:r w:rsidR="00AD37D1">
        <w:rPr>
          <w:rFonts w:ascii="Times New Roman" w:hAnsi="Times New Roman" w:cs="Times New Roman"/>
          <w:sz w:val="24"/>
          <w:szCs w:val="24"/>
        </w:rPr>
        <w:t xml:space="preserve"> иметь</w:t>
      </w:r>
      <w:r w:rsidR="00AD37D1" w:rsidRPr="00B97D7A">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w:t>
      </w:r>
      <w:r>
        <w:rPr>
          <w:rFonts w:ascii="Times New Roman" w:hAnsi="Times New Roman" w:cs="Times New Roman"/>
          <w:sz w:val="24"/>
          <w:szCs w:val="24"/>
        </w:rPr>
        <w:t xml:space="preserve">изделий медицинского назначения </w:t>
      </w:r>
      <w:r w:rsidR="00AD37D1" w:rsidRPr="00B97D7A">
        <w:rPr>
          <w:rFonts w:ascii="Times New Roman" w:hAnsi="Times New Roman" w:cs="Times New Roman"/>
          <w:sz w:val="24"/>
          <w:szCs w:val="24"/>
        </w:rPr>
        <w:t xml:space="preserve">в соответствии со Спецификацией, Техническими требованиями, технической и (или) эксплуатационной документацией производителя (изготовителя) </w:t>
      </w:r>
      <w:r w:rsidR="00E2573B">
        <w:rPr>
          <w:rFonts w:ascii="Times New Roman" w:hAnsi="Times New Roman" w:cs="Times New Roman"/>
          <w:sz w:val="24"/>
          <w:szCs w:val="24"/>
        </w:rPr>
        <w:t>изделия медицинского назначения</w:t>
      </w:r>
      <w:r w:rsidR="00AD37D1" w:rsidRPr="00B97D7A">
        <w:rPr>
          <w:rFonts w:ascii="Times New Roman" w:hAnsi="Times New Roman" w:cs="Times New Roman"/>
          <w:sz w:val="24"/>
          <w:szCs w:val="24"/>
        </w:rPr>
        <w:t>.</w:t>
      </w:r>
    </w:p>
    <w:p w:rsidR="00AD37D1" w:rsidRPr="00B97D7A"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Поставляемое </w:t>
      </w:r>
      <w:r w:rsidR="00E2573B">
        <w:rPr>
          <w:rFonts w:ascii="Times New Roman" w:hAnsi="Times New Roman" w:cs="Times New Roman"/>
          <w:sz w:val="24"/>
          <w:szCs w:val="24"/>
        </w:rPr>
        <w:t xml:space="preserve">изделие медицинского </w:t>
      </w:r>
      <w:proofErr w:type="spellStart"/>
      <w:r w:rsidR="00E2573B">
        <w:rPr>
          <w:rFonts w:ascii="Times New Roman" w:hAnsi="Times New Roman" w:cs="Times New Roman"/>
          <w:sz w:val="24"/>
          <w:szCs w:val="24"/>
        </w:rPr>
        <w:t>назначеня</w:t>
      </w:r>
      <w:proofErr w:type="spellEnd"/>
      <w:r>
        <w:rPr>
          <w:rFonts w:ascii="Times New Roman" w:hAnsi="Times New Roman" w:cs="Times New Roman"/>
          <w:sz w:val="24"/>
          <w:szCs w:val="24"/>
        </w:rPr>
        <w:t xml:space="preserve"> должно </w:t>
      </w:r>
      <w:r w:rsidRPr="00B97D7A">
        <w:rPr>
          <w:rFonts w:ascii="Times New Roman" w:hAnsi="Times New Roman" w:cs="Times New Roman"/>
          <w:sz w:val="24"/>
          <w:szCs w:val="24"/>
        </w:rPr>
        <w:t>соответств</w:t>
      </w:r>
      <w:r>
        <w:rPr>
          <w:rFonts w:ascii="Times New Roman" w:hAnsi="Times New Roman" w:cs="Times New Roman"/>
          <w:sz w:val="24"/>
          <w:szCs w:val="24"/>
        </w:rPr>
        <w:t>овать</w:t>
      </w:r>
      <w:r w:rsidRPr="00B97D7A">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Pr>
          <w:rFonts w:ascii="Times New Roman" w:hAnsi="Times New Roman" w:cs="Times New Roman"/>
          <w:sz w:val="24"/>
          <w:szCs w:val="24"/>
        </w:rPr>
        <w:t>ь</w:t>
      </w:r>
      <w:r w:rsidRPr="00B97D7A">
        <w:rPr>
          <w:rFonts w:ascii="Times New Roman" w:hAnsi="Times New Roman" w:cs="Times New Roman"/>
          <w:sz w:val="24"/>
          <w:szCs w:val="24"/>
        </w:rPr>
        <w:t xml:space="preserve"> безопасность жизни, здоровья потребителей, отвечат</w:t>
      </w:r>
      <w:r>
        <w:rPr>
          <w:rFonts w:ascii="Times New Roman" w:hAnsi="Times New Roman" w:cs="Times New Roman"/>
          <w:sz w:val="24"/>
          <w:szCs w:val="24"/>
        </w:rPr>
        <w:t>ь</w:t>
      </w:r>
      <w:r w:rsidRPr="00B97D7A">
        <w:rPr>
          <w:rFonts w:ascii="Times New Roman" w:hAnsi="Times New Roman" w:cs="Times New Roman"/>
          <w:sz w:val="24"/>
          <w:szCs w:val="24"/>
        </w:rPr>
        <w:t xml:space="preserve"> требованиям действующего законодательства Российской Федерации.</w:t>
      </w:r>
    </w:p>
    <w:p w:rsidR="00AD37D1" w:rsidRPr="00B97D7A"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Поставщик предоставляет Заказчику гарантии пр</w:t>
      </w:r>
      <w:r w:rsidR="00E2573B">
        <w:rPr>
          <w:rFonts w:ascii="Times New Roman" w:hAnsi="Times New Roman" w:cs="Times New Roman"/>
          <w:sz w:val="24"/>
          <w:szCs w:val="24"/>
        </w:rPr>
        <w:t>оизводителя (изготовителя) изделия медицинского назначения</w:t>
      </w:r>
      <w:r w:rsidRPr="00B97D7A">
        <w:rPr>
          <w:rFonts w:ascii="Times New Roman" w:hAnsi="Times New Roman" w:cs="Times New Roman"/>
          <w:sz w:val="24"/>
          <w:szCs w:val="24"/>
        </w:rPr>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sidR="00E2573B">
        <w:rPr>
          <w:rFonts w:ascii="Times New Roman" w:hAnsi="Times New Roman" w:cs="Times New Roman"/>
          <w:sz w:val="24"/>
          <w:szCs w:val="24"/>
        </w:rPr>
        <w:t>изделия медицинского назначения</w:t>
      </w:r>
      <w:r w:rsidRPr="00B97D7A">
        <w:rPr>
          <w:rFonts w:ascii="Times New Roman" w:hAnsi="Times New Roman" w:cs="Times New Roman"/>
          <w:sz w:val="24"/>
          <w:szCs w:val="24"/>
        </w:rPr>
        <w:t xml:space="preserve">, а также надлежащее качество </w:t>
      </w:r>
      <w:r w:rsidR="00E2573B">
        <w:rPr>
          <w:rFonts w:ascii="Times New Roman" w:hAnsi="Times New Roman" w:cs="Times New Roman"/>
          <w:sz w:val="24"/>
          <w:szCs w:val="24"/>
        </w:rPr>
        <w:t>изделия медицинского назначения</w:t>
      </w:r>
      <w:r w:rsidRPr="00B97D7A">
        <w:rPr>
          <w:rFonts w:ascii="Times New Roman" w:hAnsi="Times New Roman" w:cs="Times New Roman"/>
          <w:sz w:val="24"/>
          <w:szCs w:val="24"/>
        </w:rPr>
        <w:t>.</w:t>
      </w:r>
    </w:p>
    <w:p w:rsidR="00E2573B" w:rsidRDefault="00AD37D1" w:rsidP="00AD37D1">
      <w:pPr>
        <w:pStyle w:val="ConsPlusNormal"/>
        <w:ind w:firstLine="540"/>
        <w:contextualSpacing/>
        <w:jc w:val="both"/>
        <w:rPr>
          <w:rFonts w:ascii="Times New Roman" w:hAnsi="Times New Roman" w:cs="Times New Roman"/>
          <w:sz w:val="24"/>
          <w:szCs w:val="24"/>
        </w:rPr>
      </w:pPr>
      <w:r w:rsidRPr="00B97D7A">
        <w:rPr>
          <w:rFonts w:ascii="Times New Roman" w:hAnsi="Times New Roman" w:cs="Times New Roman"/>
          <w:sz w:val="24"/>
          <w:szCs w:val="24"/>
        </w:rPr>
        <w:t xml:space="preserve">Гарантия на </w:t>
      </w:r>
      <w:r w:rsidR="00E2573B">
        <w:rPr>
          <w:rFonts w:ascii="Times New Roman" w:hAnsi="Times New Roman" w:cs="Times New Roman"/>
          <w:sz w:val="24"/>
          <w:szCs w:val="24"/>
        </w:rPr>
        <w:t>изделие медицинского назначения</w:t>
      </w:r>
      <w:r w:rsidRPr="00B97D7A">
        <w:rPr>
          <w:rFonts w:ascii="Times New Roman" w:hAnsi="Times New Roman" w:cs="Times New Roman"/>
          <w:sz w:val="24"/>
          <w:szCs w:val="24"/>
        </w:rPr>
        <w:t xml:space="preserve"> </w:t>
      </w:r>
      <w:r>
        <w:rPr>
          <w:rFonts w:ascii="Times New Roman" w:hAnsi="Times New Roman" w:cs="Times New Roman"/>
          <w:sz w:val="24"/>
          <w:szCs w:val="24"/>
        </w:rPr>
        <w:t>составляет не менее 12 месяцев,</w:t>
      </w:r>
      <w:r w:rsidRPr="00B97D7A">
        <w:rPr>
          <w:rFonts w:ascii="Times New Roman" w:hAnsi="Times New Roman" w:cs="Times New Roman"/>
          <w:sz w:val="24"/>
          <w:szCs w:val="24"/>
        </w:rPr>
        <w:t xml:space="preserve"> но не менее срока гарантии предоставляемой производителем.</w:t>
      </w:r>
      <w:r>
        <w:rPr>
          <w:rFonts w:ascii="Times New Roman" w:hAnsi="Times New Roman" w:cs="Times New Roman"/>
          <w:sz w:val="24"/>
          <w:szCs w:val="24"/>
        </w:rPr>
        <w:t xml:space="preserve"> </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В случае если гарантийный ремонт составит более 5 (пяти) рабочих дней, Поставщик обязан </w:t>
      </w:r>
      <w:r w:rsidRPr="00A12871">
        <w:rPr>
          <w:rFonts w:ascii="Times New Roman" w:hAnsi="Times New Roman" w:cs="Times New Roman"/>
          <w:sz w:val="24"/>
          <w:szCs w:val="24"/>
        </w:rPr>
        <w:t>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AD37D1" w:rsidRPr="00B97D7A"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w:t>
      </w:r>
      <w:r w:rsidRPr="00E97077">
        <w:rPr>
          <w:rFonts w:ascii="Times New Roman" w:hAnsi="Times New Roman" w:cs="Times New Roman"/>
          <w:sz w:val="24"/>
          <w:szCs w:val="24"/>
        </w:rPr>
        <w:t>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r>
        <w:rPr>
          <w:rFonts w:ascii="Times New Roman" w:hAnsi="Times New Roman" w:cs="Times New Roman"/>
          <w:sz w:val="24"/>
          <w:szCs w:val="24"/>
        </w:rPr>
        <w:t>.</w:t>
      </w:r>
      <w:r w:rsidRPr="00E97077">
        <w:rPr>
          <w:rFonts w:ascii="Times New Roman" w:hAnsi="Times New Roman" w:cs="Times New Roman"/>
          <w:sz w:val="24"/>
          <w:szCs w:val="24"/>
        </w:rPr>
        <w:t xml:space="preserve"> </w:t>
      </w:r>
    </w:p>
    <w:p w:rsidR="00600B97" w:rsidRPr="00600B97" w:rsidRDefault="00600B97" w:rsidP="00600B97">
      <w:pPr>
        <w:ind w:firstLine="540"/>
        <w:jc w:val="both"/>
      </w:pPr>
      <w:r w:rsidRPr="00600B97">
        <w:t>1.5 Требования к результатам:</w:t>
      </w:r>
    </w:p>
    <w:p w:rsidR="00600B97" w:rsidRPr="00600B97" w:rsidRDefault="00600B97" w:rsidP="00600B97">
      <w:pPr>
        <w:ind w:firstLine="540"/>
        <w:jc w:val="both"/>
      </w:pPr>
      <w:r w:rsidRPr="00600B97">
        <w:t xml:space="preserve">товар должен быть поставлен в полном объеме, в установленный срок и соответствовать требованиям, предъявляемым конкурсной документацией </w:t>
      </w:r>
    </w:p>
    <w:p w:rsidR="00AD37D1" w:rsidRDefault="00AD37D1" w:rsidP="00AD37D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Pr="00421D0E">
        <w:rPr>
          <w:rFonts w:ascii="Times New Roman" w:hAnsi="Times New Roman" w:cs="Times New Roman"/>
          <w:sz w:val="24"/>
          <w:szCs w:val="24"/>
        </w:rPr>
        <w:t xml:space="preserve">. </w:t>
      </w:r>
      <w:r>
        <w:rPr>
          <w:rFonts w:ascii="Times New Roman" w:hAnsi="Times New Roman" w:cs="Times New Roman"/>
          <w:sz w:val="24"/>
          <w:szCs w:val="24"/>
        </w:rPr>
        <w:t>Технические требования и параметры:</w:t>
      </w:r>
    </w:p>
    <w:p w:rsidR="00AD37D1" w:rsidRDefault="00AD37D1" w:rsidP="00AD37D1">
      <w:pPr>
        <w:pStyle w:val="ConsPlusNormal"/>
        <w:ind w:firstLine="540"/>
        <w:contextualSpacing/>
        <w:jc w:val="both"/>
        <w:rPr>
          <w:rFonts w:ascii="Times New Roman" w:hAnsi="Times New Roman" w:cs="Times New Roman"/>
          <w:sz w:val="24"/>
          <w:szCs w:val="24"/>
        </w:rPr>
      </w:pPr>
    </w:p>
    <w:tbl>
      <w:tblPr>
        <w:tblW w:w="49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
        <w:gridCol w:w="1538"/>
        <w:gridCol w:w="701"/>
        <w:gridCol w:w="2640"/>
        <w:gridCol w:w="44"/>
        <w:gridCol w:w="3442"/>
        <w:gridCol w:w="705"/>
        <w:gridCol w:w="1235"/>
      </w:tblGrid>
      <w:tr w:rsidR="009A7FBC" w:rsidRPr="00570C30" w:rsidTr="009A7FBC">
        <w:trPr>
          <w:trHeight w:val="1413"/>
        </w:trPr>
        <w:tc>
          <w:tcPr>
            <w:tcW w:w="135" w:type="pct"/>
            <w:vAlign w:val="center"/>
          </w:tcPr>
          <w:p w:rsidR="009A7FBC" w:rsidRDefault="009A7FBC" w:rsidP="00C34F7D">
            <w:pPr>
              <w:contextualSpacing/>
              <w:jc w:val="center"/>
              <w:rPr>
                <w:color w:val="000000"/>
                <w:sz w:val="20"/>
                <w:szCs w:val="20"/>
              </w:rPr>
            </w:pPr>
            <w:r>
              <w:rPr>
                <w:color w:val="000000"/>
                <w:sz w:val="20"/>
                <w:szCs w:val="20"/>
              </w:rPr>
              <w:lastRenderedPageBreak/>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726" w:type="pct"/>
            <w:vAlign w:val="center"/>
          </w:tcPr>
          <w:p w:rsidR="009A7FBC" w:rsidRDefault="009A7FBC" w:rsidP="00C34F7D">
            <w:pPr>
              <w:contextualSpacing/>
              <w:jc w:val="center"/>
              <w:rPr>
                <w:color w:val="000000"/>
                <w:sz w:val="20"/>
                <w:szCs w:val="20"/>
              </w:rPr>
            </w:pPr>
            <w:r>
              <w:rPr>
                <w:color w:val="000000"/>
                <w:sz w:val="20"/>
                <w:szCs w:val="20"/>
              </w:rPr>
              <w:t>Наименование товара</w:t>
            </w:r>
          </w:p>
        </w:tc>
        <w:tc>
          <w:tcPr>
            <w:tcW w:w="3223" w:type="pct"/>
            <w:gridSpan w:val="4"/>
            <w:vAlign w:val="center"/>
          </w:tcPr>
          <w:p w:rsidR="009A7FBC" w:rsidRPr="0046288E" w:rsidRDefault="009A7FBC" w:rsidP="00C34F7D">
            <w:pPr>
              <w:contextualSpacing/>
              <w:jc w:val="center"/>
              <w:rPr>
                <w:color w:val="000000"/>
                <w:sz w:val="20"/>
                <w:szCs w:val="20"/>
              </w:rPr>
            </w:pPr>
            <w:r>
              <w:rPr>
                <w:color w:val="000000"/>
                <w:sz w:val="20"/>
                <w:szCs w:val="20"/>
              </w:rPr>
              <w:t>Технические требования и параметры</w:t>
            </w:r>
          </w:p>
        </w:tc>
        <w:tc>
          <w:tcPr>
            <w:tcW w:w="333" w:type="pct"/>
            <w:vAlign w:val="center"/>
          </w:tcPr>
          <w:p w:rsidR="009A7FBC" w:rsidRPr="0046288E" w:rsidRDefault="009A7FBC" w:rsidP="00C34F7D">
            <w:pPr>
              <w:contextualSpacing/>
              <w:jc w:val="center"/>
              <w:rPr>
                <w:color w:val="000000"/>
                <w:sz w:val="20"/>
                <w:szCs w:val="20"/>
              </w:rPr>
            </w:pPr>
            <w:r>
              <w:rPr>
                <w:color w:val="000000"/>
                <w:sz w:val="20"/>
                <w:szCs w:val="20"/>
              </w:rPr>
              <w:t>Кол-</w:t>
            </w:r>
            <w:r w:rsidRPr="0046288E">
              <w:rPr>
                <w:color w:val="000000"/>
                <w:sz w:val="20"/>
                <w:szCs w:val="20"/>
              </w:rPr>
              <w:t>во</w:t>
            </w:r>
          </w:p>
        </w:tc>
        <w:tc>
          <w:tcPr>
            <w:tcW w:w="583" w:type="pct"/>
            <w:vAlign w:val="center"/>
          </w:tcPr>
          <w:p w:rsidR="009A7FBC" w:rsidRPr="0046288E" w:rsidRDefault="009A7FBC" w:rsidP="00C34F7D">
            <w:pPr>
              <w:contextualSpacing/>
              <w:jc w:val="center"/>
              <w:rPr>
                <w:color w:val="000000"/>
                <w:sz w:val="20"/>
                <w:szCs w:val="20"/>
              </w:rPr>
            </w:pPr>
          </w:p>
        </w:tc>
      </w:tr>
      <w:tr w:rsidR="009A7FBC" w:rsidRPr="00570C30" w:rsidTr="009A7FBC">
        <w:trPr>
          <w:trHeight w:val="1413"/>
        </w:trPr>
        <w:tc>
          <w:tcPr>
            <w:tcW w:w="135" w:type="pct"/>
            <w:vMerge w:val="restart"/>
            <w:vAlign w:val="center"/>
          </w:tcPr>
          <w:p w:rsidR="009A7FBC" w:rsidRPr="00570C30" w:rsidRDefault="009A7FBC" w:rsidP="00C34F7D">
            <w:pPr>
              <w:spacing w:line="276" w:lineRule="auto"/>
              <w:contextualSpacing/>
              <w:jc w:val="center"/>
              <w:rPr>
                <w:color w:val="000000"/>
                <w:sz w:val="20"/>
                <w:szCs w:val="20"/>
              </w:rPr>
            </w:pPr>
            <w:r>
              <w:rPr>
                <w:color w:val="000000"/>
                <w:sz w:val="20"/>
                <w:szCs w:val="20"/>
              </w:rPr>
              <w:t>1</w:t>
            </w:r>
          </w:p>
        </w:tc>
        <w:tc>
          <w:tcPr>
            <w:tcW w:w="726" w:type="pct"/>
            <w:vMerge w:val="restart"/>
            <w:vAlign w:val="center"/>
          </w:tcPr>
          <w:p w:rsidR="009A7FBC" w:rsidRPr="00570C30" w:rsidRDefault="00417A94" w:rsidP="008F0FB2">
            <w:pPr>
              <w:spacing w:line="276" w:lineRule="auto"/>
              <w:contextualSpacing/>
              <w:jc w:val="center"/>
              <w:rPr>
                <w:color w:val="000000"/>
                <w:sz w:val="20"/>
                <w:szCs w:val="20"/>
              </w:rPr>
            </w:pPr>
            <w:r>
              <w:rPr>
                <w:color w:val="000000"/>
                <w:sz w:val="20"/>
                <w:szCs w:val="20"/>
              </w:rPr>
              <w:t xml:space="preserve">Облучатель - </w:t>
            </w:r>
            <w:proofErr w:type="spellStart"/>
            <w:r>
              <w:rPr>
                <w:color w:val="000000"/>
                <w:sz w:val="20"/>
                <w:szCs w:val="20"/>
              </w:rPr>
              <w:t>рециркулятор</w:t>
            </w:r>
            <w:proofErr w:type="spellEnd"/>
            <w:r>
              <w:rPr>
                <w:color w:val="000000"/>
                <w:sz w:val="20"/>
                <w:szCs w:val="20"/>
              </w:rPr>
              <w:t xml:space="preserve"> воздуха ультрафиолетовый бактерицидный</w:t>
            </w:r>
            <w:r w:rsidR="009A7FBC">
              <w:rPr>
                <w:sz w:val="22"/>
                <w:szCs w:val="22"/>
              </w:rPr>
              <w:t xml:space="preserve"> </w:t>
            </w:r>
          </w:p>
        </w:tc>
        <w:tc>
          <w:tcPr>
            <w:tcW w:w="331" w:type="pct"/>
            <w:vAlign w:val="center"/>
          </w:tcPr>
          <w:p w:rsidR="009A7FBC" w:rsidRPr="00570C30" w:rsidRDefault="009A7FBC" w:rsidP="00C34F7D">
            <w:pPr>
              <w:contextualSpacing/>
              <w:jc w:val="center"/>
              <w:rPr>
                <w:color w:val="000000"/>
                <w:sz w:val="20"/>
                <w:szCs w:val="20"/>
              </w:rPr>
            </w:pPr>
            <w:r w:rsidRPr="00570C30">
              <w:rPr>
                <w:color w:val="000000"/>
                <w:sz w:val="20"/>
                <w:szCs w:val="20"/>
              </w:rPr>
              <w:t xml:space="preserve">№ </w:t>
            </w:r>
            <w:proofErr w:type="spellStart"/>
            <w:proofErr w:type="gramStart"/>
            <w:r w:rsidRPr="00570C30">
              <w:rPr>
                <w:color w:val="000000"/>
                <w:sz w:val="20"/>
                <w:szCs w:val="20"/>
              </w:rPr>
              <w:t>п</w:t>
            </w:r>
            <w:proofErr w:type="spellEnd"/>
            <w:proofErr w:type="gramEnd"/>
            <w:r w:rsidRPr="00570C30">
              <w:rPr>
                <w:color w:val="000000"/>
                <w:sz w:val="20"/>
                <w:szCs w:val="20"/>
              </w:rPr>
              <w:t>/</w:t>
            </w:r>
            <w:proofErr w:type="spellStart"/>
            <w:r w:rsidRPr="00570C30">
              <w:rPr>
                <w:color w:val="000000"/>
                <w:sz w:val="20"/>
                <w:szCs w:val="20"/>
              </w:rPr>
              <w:t>п</w:t>
            </w:r>
            <w:proofErr w:type="spellEnd"/>
          </w:p>
        </w:tc>
        <w:tc>
          <w:tcPr>
            <w:tcW w:w="1246" w:type="pct"/>
            <w:shd w:val="clear" w:color="auto" w:fill="auto"/>
            <w:vAlign w:val="center"/>
            <w:hideMark/>
          </w:tcPr>
          <w:p w:rsidR="009A7FBC" w:rsidRPr="00570C30" w:rsidRDefault="009A7FBC" w:rsidP="00C34F7D">
            <w:pPr>
              <w:contextualSpacing/>
              <w:jc w:val="center"/>
              <w:rPr>
                <w:color w:val="000000"/>
                <w:sz w:val="20"/>
                <w:szCs w:val="20"/>
              </w:rPr>
            </w:pPr>
            <w:r w:rsidRPr="00570C30">
              <w:rPr>
                <w:color w:val="000000"/>
                <w:sz w:val="20"/>
                <w:szCs w:val="20"/>
              </w:rPr>
              <w:t>Наименование показателя, единица измерения показателя* (при наличии)</w:t>
            </w:r>
          </w:p>
        </w:tc>
        <w:tc>
          <w:tcPr>
            <w:tcW w:w="1646" w:type="pct"/>
            <w:gridSpan w:val="2"/>
            <w:shd w:val="clear" w:color="auto" w:fill="auto"/>
            <w:vAlign w:val="center"/>
          </w:tcPr>
          <w:p w:rsidR="009A7FBC" w:rsidRPr="00570C30" w:rsidRDefault="009A7FBC" w:rsidP="00C34F7D">
            <w:pPr>
              <w:contextualSpacing/>
              <w:jc w:val="center"/>
              <w:rPr>
                <w:color w:val="000000"/>
                <w:sz w:val="22"/>
                <w:szCs w:val="22"/>
              </w:rPr>
            </w:pPr>
            <w:r w:rsidRPr="00570C30">
              <w:rPr>
                <w:color w:val="000000"/>
                <w:sz w:val="20"/>
                <w:szCs w:val="20"/>
              </w:rPr>
              <w:t>Значение показателя</w:t>
            </w:r>
          </w:p>
        </w:tc>
        <w:tc>
          <w:tcPr>
            <w:tcW w:w="333" w:type="pct"/>
            <w:vMerge w:val="restart"/>
            <w:vAlign w:val="center"/>
          </w:tcPr>
          <w:p w:rsidR="009A7FBC" w:rsidRPr="0046288E" w:rsidRDefault="00525B62" w:rsidP="00C34F7D">
            <w:pPr>
              <w:contextualSpacing/>
              <w:jc w:val="center"/>
              <w:rPr>
                <w:color w:val="000000"/>
                <w:sz w:val="20"/>
                <w:szCs w:val="20"/>
              </w:rPr>
            </w:pPr>
            <w:r>
              <w:rPr>
                <w:color w:val="000000"/>
                <w:sz w:val="20"/>
                <w:szCs w:val="20"/>
              </w:rPr>
              <w:t>4</w:t>
            </w:r>
            <w:r w:rsidR="009A7FBC" w:rsidRPr="00570C30">
              <w:rPr>
                <w:color w:val="000000"/>
                <w:sz w:val="20"/>
                <w:szCs w:val="20"/>
              </w:rPr>
              <w:t xml:space="preserve"> шт.</w:t>
            </w:r>
          </w:p>
        </w:tc>
        <w:tc>
          <w:tcPr>
            <w:tcW w:w="583" w:type="pct"/>
            <w:vMerge w:val="restart"/>
          </w:tcPr>
          <w:p w:rsidR="009A7FBC" w:rsidRPr="0046288E" w:rsidRDefault="009A7FBC" w:rsidP="00C34F7D">
            <w:pPr>
              <w:contextualSpacing/>
              <w:jc w:val="center"/>
              <w:rPr>
                <w:color w:val="000000"/>
                <w:sz w:val="20"/>
                <w:szCs w:val="20"/>
              </w:rPr>
            </w:pPr>
          </w:p>
        </w:tc>
      </w:tr>
      <w:tr w:rsidR="009A7FBC" w:rsidRPr="00570C30" w:rsidTr="009A7FBC">
        <w:trPr>
          <w:trHeight w:val="411"/>
        </w:trPr>
        <w:tc>
          <w:tcPr>
            <w:tcW w:w="135" w:type="pct"/>
            <w:vMerge/>
          </w:tcPr>
          <w:p w:rsidR="009A7FBC" w:rsidRPr="00570C30" w:rsidRDefault="009A7FBC" w:rsidP="00C34F7D">
            <w:pPr>
              <w:spacing w:line="276" w:lineRule="auto"/>
              <w:contextualSpacing/>
              <w:jc w:val="center"/>
              <w:rPr>
                <w:color w:val="000000"/>
                <w:sz w:val="20"/>
                <w:szCs w:val="20"/>
              </w:rPr>
            </w:pPr>
          </w:p>
        </w:tc>
        <w:tc>
          <w:tcPr>
            <w:tcW w:w="726" w:type="pct"/>
            <w:vMerge/>
            <w:vAlign w:val="center"/>
          </w:tcPr>
          <w:p w:rsidR="009A7FBC" w:rsidRPr="00570C30" w:rsidRDefault="009A7FBC" w:rsidP="00C34F7D">
            <w:pPr>
              <w:spacing w:line="276" w:lineRule="auto"/>
              <w:contextualSpacing/>
              <w:jc w:val="center"/>
              <w:rPr>
                <w:color w:val="000000"/>
                <w:sz w:val="20"/>
                <w:szCs w:val="20"/>
              </w:rPr>
            </w:pPr>
          </w:p>
        </w:tc>
        <w:tc>
          <w:tcPr>
            <w:tcW w:w="3223" w:type="pct"/>
            <w:gridSpan w:val="4"/>
            <w:vAlign w:val="center"/>
          </w:tcPr>
          <w:p w:rsidR="009A7FBC" w:rsidRPr="00667A84" w:rsidRDefault="009A7FBC" w:rsidP="009379C8">
            <w:pPr>
              <w:pStyle w:val="afd"/>
              <w:numPr>
                <w:ilvl w:val="0"/>
                <w:numId w:val="32"/>
              </w:numPr>
              <w:jc w:val="center"/>
              <w:rPr>
                <w:color w:val="000000"/>
                <w:sz w:val="20"/>
                <w:szCs w:val="20"/>
              </w:rPr>
            </w:pPr>
            <w:r w:rsidRPr="00667A84">
              <w:rPr>
                <w:color w:val="000000"/>
                <w:sz w:val="20"/>
                <w:szCs w:val="20"/>
              </w:rPr>
              <w:t>Основные параметры</w:t>
            </w:r>
          </w:p>
        </w:tc>
        <w:tc>
          <w:tcPr>
            <w:tcW w:w="333" w:type="pct"/>
            <w:vMerge/>
            <w:vAlign w:val="center"/>
          </w:tcPr>
          <w:p w:rsidR="009A7FBC" w:rsidRPr="00570C30" w:rsidRDefault="009A7FBC" w:rsidP="00C34F7D">
            <w:pPr>
              <w:contextualSpacing/>
              <w:jc w:val="center"/>
              <w:rPr>
                <w:color w:val="000000"/>
                <w:sz w:val="20"/>
                <w:szCs w:val="20"/>
              </w:rPr>
            </w:pPr>
          </w:p>
        </w:tc>
        <w:tc>
          <w:tcPr>
            <w:tcW w:w="583" w:type="pct"/>
            <w:vMerge/>
          </w:tcPr>
          <w:p w:rsidR="009A7FBC" w:rsidRPr="00570C30" w:rsidRDefault="009A7FBC" w:rsidP="00C34F7D">
            <w:pPr>
              <w:contextualSpacing/>
              <w:jc w:val="center"/>
              <w:rPr>
                <w:color w:val="000000"/>
                <w:sz w:val="20"/>
                <w:szCs w:val="20"/>
              </w:rPr>
            </w:pPr>
          </w:p>
        </w:tc>
      </w:tr>
      <w:tr w:rsidR="009A7FBC" w:rsidRPr="00570C30" w:rsidTr="009A7FBC">
        <w:trPr>
          <w:trHeight w:val="836"/>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sidRPr="00570C30">
              <w:rPr>
                <w:color w:val="000000"/>
                <w:sz w:val="20"/>
                <w:szCs w:val="20"/>
              </w:rPr>
              <w:t>1.1</w:t>
            </w:r>
          </w:p>
        </w:tc>
        <w:tc>
          <w:tcPr>
            <w:tcW w:w="1246" w:type="pct"/>
            <w:shd w:val="clear" w:color="auto" w:fill="auto"/>
            <w:vAlign w:val="center"/>
            <w:hideMark/>
          </w:tcPr>
          <w:p w:rsidR="009A7FBC" w:rsidRPr="00535B30" w:rsidRDefault="009A7FBC" w:rsidP="00C34F7D">
            <w:pPr>
              <w:contextualSpacing/>
              <w:rPr>
                <w:color w:val="000000"/>
                <w:sz w:val="20"/>
                <w:szCs w:val="20"/>
              </w:rPr>
            </w:pPr>
            <w:r>
              <w:rPr>
                <w:color w:val="000000"/>
                <w:sz w:val="20"/>
                <w:szCs w:val="20"/>
              </w:rPr>
              <w:t>Назначение</w:t>
            </w:r>
          </w:p>
        </w:tc>
        <w:tc>
          <w:tcPr>
            <w:tcW w:w="1646" w:type="pct"/>
            <w:gridSpan w:val="2"/>
            <w:shd w:val="clear" w:color="auto" w:fill="auto"/>
            <w:hideMark/>
          </w:tcPr>
          <w:p w:rsidR="009A7FBC" w:rsidRPr="00417A94" w:rsidRDefault="00417A94" w:rsidP="004E3188">
            <w:pPr>
              <w:contextualSpacing/>
              <w:jc w:val="center"/>
              <w:rPr>
                <w:color w:val="000000"/>
                <w:sz w:val="20"/>
                <w:szCs w:val="20"/>
              </w:rPr>
            </w:pPr>
            <w:r>
              <w:rPr>
                <w:color w:val="000000"/>
                <w:sz w:val="20"/>
                <w:szCs w:val="20"/>
              </w:rPr>
              <w:t xml:space="preserve">для обеззараживания воздуха в присутствии людей для помещений </w:t>
            </w:r>
            <w:r>
              <w:rPr>
                <w:color w:val="000000"/>
                <w:sz w:val="20"/>
                <w:szCs w:val="20"/>
                <w:lang w:val="en-US"/>
              </w:rPr>
              <w:t>I</w:t>
            </w:r>
            <w:r w:rsidRPr="00417A94">
              <w:rPr>
                <w:color w:val="000000"/>
                <w:sz w:val="20"/>
                <w:szCs w:val="20"/>
              </w:rPr>
              <w:t>-</w:t>
            </w:r>
            <w:r>
              <w:rPr>
                <w:color w:val="000000"/>
                <w:sz w:val="20"/>
                <w:szCs w:val="20"/>
                <w:lang w:val="en-US"/>
              </w:rPr>
              <w:t>V</w:t>
            </w:r>
            <w:r>
              <w:rPr>
                <w:color w:val="000000"/>
                <w:sz w:val="20"/>
                <w:szCs w:val="20"/>
              </w:rPr>
              <w:t xml:space="preserve"> категории</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22"/>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1.2</w:t>
            </w:r>
          </w:p>
        </w:tc>
        <w:tc>
          <w:tcPr>
            <w:tcW w:w="1246" w:type="pct"/>
            <w:shd w:val="clear" w:color="auto" w:fill="auto"/>
            <w:vAlign w:val="center"/>
            <w:hideMark/>
          </w:tcPr>
          <w:p w:rsidR="009A7FBC" w:rsidRDefault="009A7FBC" w:rsidP="00C34F7D">
            <w:pPr>
              <w:contextualSpacing/>
              <w:rPr>
                <w:color w:val="000000"/>
                <w:sz w:val="20"/>
                <w:szCs w:val="20"/>
              </w:rPr>
            </w:pPr>
            <w:r>
              <w:rPr>
                <w:color w:val="000000"/>
                <w:sz w:val="20"/>
                <w:szCs w:val="20"/>
              </w:rPr>
              <w:t>Использование</w:t>
            </w:r>
          </w:p>
        </w:tc>
        <w:tc>
          <w:tcPr>
            <w:tcW w:w="1646" w:type="pct"/>
            <w:gridSpan w:val="2"/>
            <w:shd w:val="clear" w:color="auto" w:fill="auto"/>
            <w:vAlign w:val="center"/>
            <w:hideMark/>
          </w:tcPr>
          <w:p w:rsidR="009A7FBC" w:rsidRDefault="00417A94" w:rsidP="00C34F7D">
            <w:pPr>
              <w:contextualSpacing/>
              <w:jc w:val="center"/>
              <w:rPr>
                <w:color w:val="000000"/>
                <w:sz w:val="20"/>
                <w:szCs w:val="20"/>
              </w:rPr>
            </w:pPr>
            <w:r>
              <w:rPr>
                <w:color w:val="000000"/>
                <w:sz w:val="20"/>
                <w:szCs w:val="20"/>
              </w:rPr>
              <w:t>в помещениях и коридорах медицинского учреждения</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31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223" w:type="pct"/>
            <w:gridSpan w:val="4"/>
            <w:vAlign w:val="center"/>
          </w:tcPr>
          <w:p w:rsidR="009A7FBC" w:rsidRPr="0066215E" w:rsidRDefault="009A7FBC" w:rsidP="00E807E0">
            <w:pPr>
              <w:pStyle w:val="afd"/>
              <w:numPr>
                <w:ilvl w:val="0"/>
                <w:numId w:val="32"/>
              </w:numPr>
              <w:jc w:val="center"/>
              <w:rPr>
                <w:color w:val="000000"/>
                <w:sz w:val="20"/>
                <w:szCs w:val="20"/>
              </w:rPr>
            </w:pPr>
            <w:r>
              <w:rPr>
                <w:color w:val="000000"/>
                <w:sz w:val="20"/>
                <w:szCs w:val="20"/>
              </w:rPr>
              <w:t xml:space="preserve">Функциональные и технические требования </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0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2</w:t>
            </w:r>
            <w:r w:rsidRPr="00570C30">
              <w:rPr>
                <w:color w:val="000000"/>
                <w:sz w:val="20"/>
                <w:szCs w:val="20"/>
              </w:rPr>
              <w:t>.</w:t>
            </w:r>
            <w:r>
              <w:rPr>
                <w:color w:val="000000"/>
                <w:sz w:val="20"/>
                <w:szCs w:val="20"/>
              </w:rPr>
              <w:t>1</w:t>
            </w:r>
          </w:p>
        </w:tc>
        <w:tc>
          <w:tcPr>
            <w:tcW w:w="1267" w:type="pct"/>
            <w:gridSpan w:val="2"/>
            <w:shd w:val="clear" w:color="auto" w:fill="auto"/>
            <w:vAlign w:val="center"/>
            <w:hideMark/>
          </w:tcPr>
          <w:p w:rsidR="009A7FBC" w:rsidRDefault="00417A94" w:rsidP="00C34F7D">
            <w:pPr>
              <w:contextualSpacing/>
              <w:rPr>
                <w:color w:val="000000"/>
                <w:sz w:val="20"/>
                <w:szCs w:val="20"/>
              </w:rPr>
            </w:pPr>
            <w:r>
              <w:rPr>
                <w:color w:val="000000"/>
                <w:sz w:val="20"/>
                <w:szCs w:val="20"/>
              </w:rPr>
              <w:t>Исполнение</w:t>
            </w:r>
          </w:p>
        </w:tc>
        <w:tc>
          <w:tcPr>
            <w:tcW w:w="1625" w:type="pct"/>
            <w:shd w:val="clear" w:color="auto" w:fill="auto"/>
            <w:vAlign w:val="center"/>
            <w:hideMark/>
          </w:tcPr>
          <w:p w:rsidR="009A7FBC" w:rsidRDefault="00417A94" w:rsidP="00417A94">
            <w:pPr>
              <w:contextualSpacing/>
              <w:jc w:val="center"/>
              <w:rPr>
                <w:color w:val="000000"/>
                <w:sz w:val="20"/>
                <w:szCs w:val="20"/>
              </w:rPr>
            </w:pPr>
            <w:r>
              <w:rPr>
                <w:color w:val="000000"/>
                <w:sz w:val="20"/>
                <w:szCs w:val="20"/>
              </w:rPr>
              <w:t>Настенное</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1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2.2</w:t>
            </w:r>
          </w:p>
        </w:tc>
        <w:tc>
          <w:tcPr>
            <w:tcW w:w="1267" w:type="pct"/>
            <w:gridSpan w:val="2"/>
            <w:shd w:val="clear" w:color="auto" w:fill="auto"/>
            <w:vAlign w:val="center"/>
            <w:hideMark/>
          </w:tcPr>
          <w:p w:rsidR="009A7FBC" w:rsidRPr="00670A99" w:rsidRDefault="00417A94" w:rsidP="002F0B0C">
            <w:pPr>
              <w:contextualSpacing/>
              <w:rPr>
                <w:color w:val="000000"/>
                <w:sz w:val="20"/>
                <w:szCs w:val="20"/>
              </w:rPr>
            </w:pPr>
            <w:r>
              <w:rPr>
                <w:color w:val="000000"/>
                <w:sz w:val="20"/>
                <w:szCs w:val="20"/>
              </w:rPr>
              <w:t>Эффективность обеззараживания, %</w:t>
            </w:r>
          </w:p>
        </w:tc>
        <w:tc>
          <w:tcPr>
            <w:tcW w:w="1625" w:type="pct"/>
            <w:shd w:val="clear" w:color="auto" w:fill="auto"/>
            <w:vAlign w:val="center"/>
            <w:hideMark/>
          </w:tcPr>
          <w:p w:rsidR="009A7FBC" w:rsidRDefault="00417A94" w:rsidP="001F7765">
            <w:pPr>
              <w:contextualSpacing/>
              <w:jc w:val="center"/>
              <w:rPr>
                <w:color w:val="000000"/>
                <w:sz w:val="20"/>
                <w:szCs w:val="20"/>
              </w:rPr>
            </w:pPr>
            <w:r>
              <w:rPr>
                <w:color w:val="000000"/>
                <w:sz w:val="20"/>
                <w:szCs w:val="20"/>
              </w:rPr>
              <w:t>не менее 99,9</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1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2.3</w:t>
            </w:r>
          </w:p>
        </w:tc>
        <w:tc>
          <w:tcPr>
            <w:tcW w:w="1267" w:type="pct"/>
            <w:gridSpan w:val="2"/>
            <w:shd w:val="clear" w:color="auto" w:fill="auto"/>
            <w:vAlign w:val="center"/>
            <w:hideMark/>
          </w:tcPr>
          <w:p w:rsidR="009A7FBC" w:rsidRPr="00417A94" w:rsidRDefault="00417A94" w:rsidP="002F0B0C">
            <w:pPr>
              <w:contextualSpacing/>
              <w:rPr>
                <w:color w:val="000000"/>
                <w:sz w:val="20"/>
                <w:szCs w:val="20"/>
              </w:rPr>
            </w:pPr>
            <w:r>
              <w:rPr>
                <w:color w:val="000000"/>
                <w:sz w:val="20"/>
                <w:szCs w:val="20"/>
              </w:rPr>
              <w:t>Производительность, м</w:t>
            </w:r>
            <w:r>
              <w:rPr>
                <w:color w:val="000000"/>
                <w:sz w:val="20"/>
                <w:szCs w:val="20"/>
                <w:vertAlign w:val="superscript"/>
              </w:rPr>
              <w:t>3</w:t>
            </w:r>
            <w:r>
              <w:rPr>
                <w:color w:val="000000"/>
                <w:sz w:val="20"/>
                <w:szCs w:val="20"/>
              </w:rPr>
              <w:t>/час</w:t>
            </w:r>
          </w:p>
        </w:tc>
        <w:tc>
          <w:tcPr>
            <w:tcW w:w="1625" w:type="pct"/>
            <w:shd w:val="clear" w:color="auto" w:fill="auto"/>
            <w:vAlign w:val="center"/>
            <w:hideMark/>
          </w:tcPr>
          <w:p w:rsidR="009A7FBC" w:rsidRDefault="00417A94" w:rsidP="001F7765">
            <w:pPr>
              <w:contextualSpacing/>
              <w:jc w:val="center"/>
              <w:rPr>
                <w:color w:val="000000"/>
                <w:sz w:val="20"/>
                <w:szCs w:val="20"/>
              </w:rPr>
            </w:pPr>
            <w:r>
              <w:rPr>
                <w:color w:val="000000"/>
                <w:sz w:val="20"/>
                <w:szCs w:val="20"/>
              </w:rPr>
              <w:t>не менее 100±10</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9A7FBC" w:rsidRPr="00570C30" w:rsidTr="009A7FBC">
        <w:trPr>
          <w:trHeight w:val="411"/>
        </w:trPr>
        <w:tc>
          <w:tcPr>
            <w:tcW w:w="135" w:type="pct"/>
            <w:vMerge/>
          </w:tcPr>
          <w:p w:rsidR="009A7FBC" w:rsidRPr="00570C30" w:rsidRDefault="009A7FBC" w:rsidP="00C34F7D">
            <w:pPr>
              <w:rPr>
                <w:sz w:val="22"/>
                <w:szCs w:val="22"/>
              </w:rPr>
            </w:pPr>
          </w:p>
        </w:tc>
        <w:tc>
          <w:tcPr>
            <w:tcW w:w="726" w:type="pct"/>
            <w:vMerge/>
          </w:tcPr>
          <w:p w:rsidR="009A7FBC" w:rsidRPr="00570C30" w:rsidRDefault="009A7FBC" w:rsidP="00C34F7D">
            <w:pPr>
              <w:rPr>
                <w:sz w:val="22"/>
                <w:szCs w:val="22"/>
              </w:rPr>
            </w:pPr>
          </w:p>
        </w:tc>
        <w:tc>
          <w:tcPr>
            <w:tcW w:w="331" w:type="pct"/>
            <w:vAlign w:val="center"/>
          </w:tcPr>
          <w:p w:rsidR="009A7FBC" w:rsidRPr="00570C30" w:rsidRDefault="009A7FBC" w:rsidP="00C34F7D">
            <w:pPr>
              <w:contextualSpacing/>
              <w:jc w:val="center"/>
              <w:rPr>
                <w:color w:val="000000"/>
                <w:sz w:val="20"/>
                <w:szCs w:val="20"/>
              </w:rPr>
            </w:pPr>
            <w:r>
              <w:rPr>
                <w:color w:val="000000"/>
                <w:sz w:val="20"/>
                <w:szCs w:val="20"/>
              </w:rPr>
              <w:t>2.4</w:t>
            </w:r>
          </w:p>
        </w:tc>
        <w:tc>
          <w:tcPr>
            <w:tcW w:w="1267" w:type="pct"/>
            <w:gridSpan w:val="2"/>
            <w:shd w:val="clear" w:color="auto" w:fill="auto"/>
            <w:vAlign w:val="center"/>
            <w:hideMark/>
          </w:tcPr>
          <w:p w:rsidR="009A7FBC" w:rsidRPr="00417A94" w:rsidRDefault="00002543" w:rsidP="002F0B0C">
            <w:pPr>
              <w:contextualSpacing/>
              <w:rPr>
                <w:color w:val="000000"/>
                <w:sz w:val="20"/>
                <w:szCs w:val="20"/>
              </w:rPr>
            </w:pPr>
            <w:r>
              <w:rPr>
                <w:color w:val="000000"/>
                <w:sz w:val="20"/>
                <w:szCs w:val="20"/>
              </w:rPr>
              <w:t xml:space="preserve">Источник излучения – бактерицидная </w:t>
            </w:r>
            <w:proofErr w:type="spellStart"/>
            <w:r>
              <w:rPr>
                <w:color w:val="000000"/>
                <w:sz w:val="20"/>
                <w:szCs w:val="20"/>
              </w:rPr>
              <w:t>безозоновая</w:t>
            </w:r>
            <w:proofErr w:type="spellEnd"/>
            <w:r>
              <w:rPr>
                <w:color w:val="000000"/>
                <w:sz w:val="20"/>
                <w:szCs w:val="20"/>
              </w:rPr>
              <w:t xml:space="preserve"> ультрафиолетовая лампа</w:t>
            </w:r>
          </w:p>
        </w:tc>
        <w:tc>
          <w:tcPr>
            <w:tcW w:w="1625" w:type="pct"/>
            <w:shd w:val="clear" w:color="auto" w:fill="auto"/>
            <w:vAlign w:val="center"/>
            <w:hideMark/>
          </w:tcPr>
          <w:p w:rsidR="009A7FBC" w:rsidRPr="00893085" w:rsidRDefault="00002543" w:rsidP="00704CB5">
            <w:pPr>
              <w:tabs>
                <w:tab w:val="left" w:pos="465"/>
              </w:tabs>
              <w:contextualSpacing/>
              <w:jc w:val="center"/>
              <w:rPr>
                <w:color w:val="000000"/>
                <w:sz w:val="20"/>
                <w:szCs w:val="20"/>
              </w:rPr>
            </w:pPr>
            <w:r>
              <w:rPr>
                <w:color w:val="000000"/>
                <w:sz w:val="20"/>
                <w:szCs w:val="20"/>
              </w:rPr>
              <w:t>соответствие</w:t>
            </w:r>
          </w:p>
        </w:tc>
        <w:tc>
          <w:tcPr>
            <w:tcW w:w="333" w:type="pct"/>
            <w:vMerge/>
          </w:tcPr>
          <w:p w:rsidR="009A7FBC" w:rsidRPr="00570C30" w:rsidRDefault="009A7FBC" w:rsidP="00C34F7D">
            <w:pPr>
              <w:contextualSpacing/>
              <w:jc w:val="both"/>
              <w:rPr>
                <w:color w:val="000000"/>
                <w:sz w:val="22"/>
                <w:szCs w:val="22"/>
              </w:rPr>
            </w:pPr>
          </w:p>
        </w:tc>
        <w:tc>
          <w:tcPr>
            <w:tcW w:w="583" w:type="pct"/>
            <w:vMerge/>
          </w:tcPr>
          <w:p w:rsidR="009A7FBC" w:rsidRPr="00570C30" w:rsidRDefault="009A7FBC" w:rsidP="00C34F7D">
            <w:pPr>
              <w:contextualSpacing/>
              <w:jc w:val="both"/>
              <w:rPr>
                <w:color w:val="000000"/>
                <w:sz w:val="22"/>
                <w:szCs w:val="22"/>
              </w:rPr>
            </w:pPr>
          </w:p>
        </w:tc>
      </w:tr>
      <w:tr w:rsidR="00002543" w:rsidRPr="00570C30" w:rsidTr="009A7FBC">
        <w:trPr>
          <w:trHeight w:val="411"/>
        </w:trPr>
        <w:tc>
          <w:tcPr>
            <w:tcW w:w="135" w:type="pct"/>
            <w:vMerge/>
          </w:tcPr>
          <w:p w:rsidR="00002543" w:rsidRPr="00570C30" w:rsidRDefault="00002543" w:rsidP="00C34F7D">
            <w:pPr>
              <w:rPr>
                <w:sz w:val="22"/>
                <w:szCs w:val="22"/>
              </w:rPr>
            </w:pPr>
          </w:p>
        </w:tc>
        <w:tc>
          <w:tcPr>
            <w:tcW w:w="726" w:type="pct"/>
            <w:vMerge/>
          </w:tcPr>
          <w:p w:rsidR="00002543" w:rsidRPr="00570C30" w:rsidRDefault="00002543" w:rsidP="00C34F7D">
            <w:pPr>
              <w:rPr>
                <w:sz w:val="22"/>
                <w:szCs w:val="22"/>
              </w:rPr>
            </w:pPr>
          </w:p>
        </w:tc>
        <w:tc>
          <w:tcPr>
            <w:tcW w:w="331" w:type="pct"/>
            <w:vAlign w:val="center"/>
          </w:tcPr>
          <w:p w:rsidR="00002543" w:rsidRPr="00570C30" w:rsidRDefault="00002543" w:rsidP="00C34F7D">
            <w:pPr>
              <w:contextualSpacing/>
              <w:jc w:val="center"/>
              <w:rPr>
                <w:color w:val="000000"/>
                <w:sz w:val="20"/>
                <w:szCs w:val="20"/>
              </w:rPr>
            </w:pPr>
            <w:r>
              <w:rPr>
                <w:color w:val="000000"/>
                <w:sz w:val="20"/>
                <w:szCs w:val="20"/>
              </w:rPr>
              <w:t>2.5</w:t>
            </w:r>
          </w:p>
        </w:tc>
        <w:tc>
          <w:tcPr>
            <w:tcW w:w="1267" w:type="pct"/>
            <w:gridSpan w:val="2"/>
            <w:shd w:val="clear" w:color="auto" w:fill="auto"/>
            <w:vAlign w:val="center"/>
            <w:hideMark/>
          </w:tcPr>
          <w:p w:rsidR="00002543" w:rsidRPr="00417A94" w:rsidRDefault="00002543" w:rsidP="008F1E77">
            <w:pPr>
              <w:contextualSpacing/>
              <w:rPr>
                <w:color w:val="000000"/>
                <w:sz w:val="20"/>
                <w:szCs w:val="20"/>
              </w:rPr>
            </w:pPr>
            <w:r>
              <w:rPr>
                <w:color w:val="000000"/>
                <w:sz w:val="20"/>
                <w:szCs w:val="20"/>
              </w:rPr>
              <w:t xml:space="preserve">Мощность источника излучения, </w:t>
            </w:r>
            <w:proofErr w:type="gramStart"/>
            <w:r>
              <w:rPr>
                <w:color w:val="000000"/>
                <w:sz w:val="20"/>
                <w:szCs w:val="20"/>
              </w:rPr>
              <w:t>Вт</w:t>
            </w:r>
            <w:proofErr w:type="gramEnd"/>
          </w:p>
        </w:tc>
        <w:tc>
          <w:tcPr>
            <w:tcW w:w="1625" w:type="pct"/>
            <w:shd w:val="clear" w:color="auto" w:fill="auto"/>
            <w:vAlign w:val="center"/>
            <w:hideMark/>
          </w:tcPr>
          <w:p w:rsidR="00002543" w:rsidRPr="00893085" w:rsidRDefault="00002543" w:rsidP="008F1E77">
            <w:pPr>
              <w:tabs>
                <w:tab w:val="left" w:pos="465"/>
              </w:tabs>
              <w:contextualSpacing/>
              <w:jc w:val="center"/>
              <w:rPr>
                <w:color w:val="000000"/>
                <w:sz w:val="20"/>
                <w:szCs w:val="20"/>
              </w:rPr>
            </w:pPr>
            <w:r>
              <w:rPr>
                <w:color w:val="000000"/>
                <w:sz w:val="20"/>
                <w:szCs w:val="20"/>
              </w:rPr>
              <w:t>не менее 15</w:t>
            </w:r>
          </w:p>
        </w:tc>
        <w:tc>
          <w:tcPr>
            <w:tcW w:w="333" w:type="pct"/>
            <w:vMerge/>
          </w:tcPr>
          <w:p w:rsidR="00002543" w:rsidRPr="00570C30" w:rsidRDefault="00002543" w:rsidP="00C34F7D">
            <w:pPr>
              <w:contextualSpacing/>
              <w:jc w:val="both"/>
              <w:rPr>
                <w:color w:val="000000"/>
                <w:sz w:val="22"/>
                <w:szCs w:val="22"/>
              </w:rPr>
            </w:pPr>
          </w:p>
        </w:tc>
        <w:tc>
          <w:tcPr>
            <w:tcW w:w="583" w:type="pct"/>
            <w:vMerge/>
          </w:tcPr>
          <w:p w:rsidR="00002543" w:rsidRPr="00570C30" w:rsidRDefault="00002543" w:rsidP="00C34F7D">
            <w:pPr>
              <w:contextualSpacing/>
              <w:jc w:val="both"/>
              <w:rPr>
                <w:color w:val="000000"/>
                <w:sz w:val="22"/>
                <w:szCs w:val="22"/>
              </w:rPr>
            </w:pPr>
          </w:p>
        </w:tc>
      </w:tr>
      <w:tr w:rsidR="00002543" w:rsidRPr="00570C30" w:rsidTr="009A7FBC">
        <w:trPr>
          <w:trHeight w:val="411"/>
        </w:trPr>
        <w:tc>
          <w:tcPr>
            <w:tcW w:w="135" w:type="pct"/>
            <w:vMerge/>
          </w:tcPr>
          <w:p w:rsidR="00002543" w:rsidRPr="00570C30" w:rsidRDefault="00002543" w:rsidP="00C34F7D">
            <w:pPr>
              <w:rPr>
                <w:sz w:val="22"/>
                <w:szCs w:val="22"/>
              </w:rPr>
            </w:pPr>
          </w:p>
        </w:tc>
        <w:tc>
          <w:tcPr>
            <w:tcW w:w="726" w:type="pct"/>
            <w:vMerge/>
          </w:tcPr>
          <w:p w:rsidR="00002543" w:rsidRPr="00570C30" w:rsidRDefault="00002543" w:rsidP="00C34F7D">
            <w:pPr>
              <w:rPr>
                <w:sz w:val="22"/>
                <w:szCs w:val="22"/>
              </w:rPr>
            </w:pPr>
          </w:p>
        </w:tc>
        <w:tc>
          <w:tcPr>
            <w:tcW w:w="331" w:type="pct"/>
            <w:vAlign w:val="center"/>
          </w:tcPr>
          <w:p w:rsidR="00002543" w:rsidRPr="00570C30" w:rsidRDefault="00002543" w:rsidP="00C34F7D">
            <w:pPr>
              <w:contextualSpacing/>
              <w:jc w:val="center"/>
              <w:rPr>
                <w:color w:val="000000"/>
                <w:sz w:val="20"/>
                <w:szCs w:val="20"/>
              </w:rPr>
            </w:pPr>
            <w:r>
              <w:rPr>
                <w:color w:val="000000"/>
                <w:sz w:val="20"/>
                <w:szCs w:val="20"/>
              </w:rPr>
              <w:t>2.6</w:t>
            </w:r>
          </w:p>
        </w:tc>
        <w:tc>
          <w:tcPr>
            <w:tcW w:w="1267" w:type="pct"/>
            <w:gridSpan w:val="2"/>
            <w:shd w:val="clear" w:color="auto" w:fill="auto"/>
            <w:vAlign w:val="center"/>
            <w:hideMark/>
          </w:tcPr>
          <w:p w:rsidR="00002543" w:rsidRPr="00704CB5" w:rsidRDefault="00002543" w:rsidP="008F1E77">
            <w:pPr>
              <w:contextualSpacing/>
              <w:rPr>
                <w:color w:val="000000"/>
                <w:sz w:val="20"/>
                <w:szCs w:val="20"/>
              </w:rPr>
            </w:pPr>
            <w:r>
              <w:rPr>
                <w:color w:val="000000"/>
                <w:sz w:val="20"/>
                <w:szCs w:val="20"/>
              </w:rPr>
              <w:t>Количество источников излучение</w:t>
            </w:r>
            <w:r w:rsidR="00C97E89">
              <w:rPr>
                <w:color w:val="000000"/>
                <w:sz w:val="20"/>
                <w:szCs w:val="20"/>
              </w:rPr>
              <w:t xml:space="preserve">, </w:t>
            </w:r>
            <w:proofErr w:type="spellStart"/>
            <w:proofErr w:type="gramStart"/>
            <w:r w:rsidR="00C97E89">
              <w:rPr>
                <w:color w:val="000000"/>
                <w:sz w:val="20"/>
                <w:szCs w:val="20"/>
              </w:rPr>
              <w:t>шт</w:t>
            </w:r>
            <w:proofErr w:type="spellEnd"/>
            <w:proofErr w:type="gramEnd"/>
          </w:p>
        </w:tc>
        <w:tc>
          <w:tcPr>
            <w:tcW w:w="1625" w:type="pct"/>
            <w:shd w:val="clear" w:color="auto" w:fill="auto"/>
            <w:vAlign w:val="center"/>
            <w:hideMark/>
          </w:tcPr>
          <w:p w:rsidR="00002543" w:rsidRPr="00704CB5" w:rsidRDefault="00F92BBC" w:rsidP="008F1E77">
            <w:pPr>
              <w:tabs>
                <w:tab w:val="left" w:pos="465"/>
              </w:tabs>
              <w:contextualSpacing/>
              <w:jc w:val="center"/>
              <w:rPr>
                <w:color w:val="000000"/>
                <w:sz w:val="20"/>
                <w:szCs w:val="20"/>
              </w:rPr>
            </w:pPr>
            <w:r>
              <w:rPr>
                <w:color w:val="000000"/>
                <w:sz w:val="20"/>
                <w:szCs w:val="20"/>
              </w:rPr>
              <w:t xml:space="preserve">не менее </w:t>
            </w:r>
            <w:r w:rsidR="00C97E89">
              <w:rPr>
                <w:color w:val="000000"/>
                <w:sz w:val="20"/>
                <w:szCs w:val="20"/>
              </w:rPr>
              <w:t>5</w:t>
            </w:r>
          </w:p>
        </w:tc>
        <w:tc>
          <w:tcPr>
            <w:tcW w:w="333" w:type="pct"/>
            <w:vMerge/>
          </w:tcPr>
          <w:p w:rsidR="00002543" w:rsidRPr="00570C30" w:rsidRDefault="00002543" w:rsidP="00C34F7D">
            <w:pPr>
              <w:contextualSpacing/>
              <w:jc w:val="both"/>
              <w:rPr>
                <w:color w:val="000000"/>
                <w:sz w:val="22"/>
                <w:szCs w:val="22"/>
              </w:rPr>
            </w:pPr>
          </w:p>
        </w:tc>
        <w:tc>
          <w:tcPr>
            <w:tcW w:w="583" w:type="pct"/>
            <w:vMerge/>
          </w:tcPr>
          <w:p w:rsidR="00002543" w:rsidRPr="00570C30" w:rsidRDefault="00002543" w:rsidP="00C34F7D">
            <w:pPr>
              <w:contextualSpacing/>
              <w:jc w:val="both"/>
              <w:rPr>
                <w:color w:val="000000"/>
                <w:sz w:val="22"/>
                <w:szCs w:val="22"/>
              </w:rPr>
            </w:pPr>
          </w:p>
        </w:tc>
      </w:tr>
      <w:tr w:rsidR="00002543" w:rsidRPr="00570C30" w:rsidTr="009A7FBC">
        <w:trPr>
          <w:trHeight w:val="411"/>
        </w:trPr>
        <w:tc>
          <w:tcPr>
            <w:tcW w:w="135" w:type="pct"/>
            <w:vMerge/>
          </w:tcPr>
          <w:p w:rsidR="00002543" w:rsidRPr="00570C30" w:rsidRDefault="00002543" w:rsidP="00C34F7D">
            <w:pPr>
              <w:rPr>
                <w:sz w:val="22"/>
                <w:szCs w:val="22"/>
              </w:rPr>
            </w:pPr>
          </w:p>
        </w:tc>
        <w:tc>
          <w:tcPr>
            <w:tcW w:w="726" w:type="pct"/>
            <w:vMerge/>
          </w:tcPr>
          <w:p w:rsidR="00002543" w:rsidRPr="00570C30" w:rsidRDefault="00002543" w:rsidP="00C34F7D">
            <w:pPr>
              <w:rPr>
                <w:sz w:val="22"/>
                <w:szCs w:val="22"/>
              </w:rPr>
            </w:pPr>
          </w:p>
        </w:tc>
        <w:tc>
          <w:tcPr>
            <w:tcW w:w="331" w:type="pct"/>
            <w:vAlign w:val="center"/>
          </w:tcPr>
          <w:p w:rsidR="00002543" w:rsidRPr="00570C30" w:rsidRDefault="00002543" w:rsidP="00C34F7D">
            <w:pPr>
              <w:contextualSpacing/>
              <w:jc w:val="center"/>
              <w:rPr>
                <w:color w:val="000000"/>
                <w:sz w:val="20"/>
                <w:szCs w:val="20"/>
              </w:rPr>
            </w:pPr>
            <w:r>
              <w:rPr>
                <w:color w:val="000000"/>
                <w:sz w:val="20"/>
                <w:szCs w:val="20"/>
              </w:rPr>
              <w:t>2.7</w:t>
            </w:r>
          </w:p>
        </w:tc>
        <w:tc>
          <w:tcPr>
            <w:tcW w:w="1267" w:type="pct"/>
            <w:gridSpan w:val="2"/>
            <w:shd w:val="clear" w:color="auto" w:fill="auto"/>
            <w:vAlign w:val="center"/>
            <w:hideMark/>
          </w:tcPr>
          <w:p w:rsidR="00002543" w:rsidRPr="00417A94" w:rsidRDefault="00C97E89" w:rsidP="00C97E89">
            <w:pPr>
              <w:contextualSpacing/>
              <w:rPr>
                <w:color w:val="000000"/>
                <w:sz w:val="20"/>
                <w:szCs w:val="20"/>
              </w:rPr>
            </w:pPr>
            <w:r>
              <w:rPr>
                <w:color w:val="000000"/>
                <w:sz w:val="20"/>
                <w:szCs w:val="20"/>
              </w:rPr>
              <w:t>Фиксация отработанного времени источников излучения – цифровой счетчик</w:t>
            </w:r>
          </w:p>
        </w:tc>
        <w:tc>
          <w:tcPr>
            <w:tcW w:w="1625" w:type="pct"/>
            <w:shd w:val="clear" w:color="auto" w:fill="auto"/>
            <w:vAlign w:val="center"/>
            <w:hideMark/>
          </w:tcPr>
          <w:p w:rsidR="00002543" w:rsidRPr="00893085" w:rsidRDefault="00C97E89" w:rsidP="008F1E77">
            <w:pPr>
              <w:tabs>
                <w:tab w:val="left" w:pos="465"/>
              </w:tabs>
              <w:contextualSpacing/>
              <w:jc w:val="center"/>
              <w:rPr>
                <w:color w:val="000000"/>
                <w:sz w:val="20"/>
                <w:szCs w:val="20"/>
              </w:rPr>
            </w:pPr>
            <w:r>
              <w:rPr>
                <w:color w:val="000000"/>
                <w:sz w:val="20"/>
                <w:szCs w:val="20"/>
              </w:rPr>
              <w:t>наличие</w:t>
            </w:r>
          </w:p>
        </w:tc>
        <w:tc>
          <w:tcPr>
            <w:tcW w:w="333" w:type="pct"/>
            <w:vMerge/>
          </w:tcPr>
          <w:p w:rsidR="00002543" w:rsidRPr="00570C30" w:rsidRDefault="00002543" w:rsidP="00C34F7D">
            <w:pPr>
              <w:contextualSpacing/>
              <w:jc w:val="both"/>
              <w:rPr>
                <w:color w:val="000000"/>
                <w:sz w:val="22"/>
                <w:szCs w:val="22"/>
              </w:rPr>
            </w:pPr>
          </w:p>
        </w:tc>
        <w:tc>
          <w:tcPr>
            <w:tcW w:w="583" w:type="pct"/>
            <w:vMerge/>
          </w:tcPr>
          <w:p w:rsidR="00002543" w:rsidRPr="00570C30" w:rsidRDefault="00002543"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2.8</w:t>
            </w:r>
          </w:p>
        </w:tc>
        <w:tc>
          <w:tcPr>
            <w:tcW w:w="1267" w:type="pct"/>
            <w:gridSpan w:val="2"/>
            <w:shd w:val="clear" w:color="auto" w:fill="auto"/>
            <w:vAlign w:val="center"/>
            <w:hideMark/>
          </w:tcPr>
          <w:p w:rsidR="00C97E89" w:rsidRPr="00417A94" w:rsidRDefault="00C97E89" w:rsidP="00C97E89">
            <w:pPr>
              <w:contextualSpacing/>
              <w:rPr>
                <w:color w:val="000000"/>
                <w:sz w:val="20"/>
                <w:szCs w:val="20"/>
              </w:rPr>
            </w:pPr>
            <w:r>
              <w:rPr>
                <w:color w:val="000000"/>
                <w:sz w:val="20"/>
                <w:szCs w:val="20"/>
              </w:rPr>
              <w:t>Автоматическое обнуление отработанного времени при замене источников излучения</w:t>
            </w:r>
          </w:p>
        </w:tc>
        <w:tc>
          <w:tcPr>
            <w:tcW w:w="1625" w:type="pct"/>
            <w:shd w:val="clear" w:color="auto" w:fill="auto"/>
            <w:vAlign w:val="center"/>
            <w:hideMark/>
          </w:tcPr>
          <w:p w:rsidR="00C97E89" w:rsidRPr="00893085" w:rsidRDefault="00C97E89" w:rsidP="008F1E77">
            <w:pPr>
              <w:tabs>
                <w:tab w:val="left" w:pos="465"/>
              </w:tabs>
              <w:contextualSpacing/>
              <w:jc w:val="center"/>
              <w:rPr>
                <w:color w:val="000000"/>
                <w:sz w:val="20"/>
                <w:szCs w:val="20"/>
              </w:rPr>
            </w:pPr>
            <w:r>
              <w:rPr>
                <w:color w:val="000000"/>
                <w:sz w:val="20"/>
                <w:szCs w:val="20"/>
              </w:rPr>
              <w:t>наличие</w:t>
            </w:r>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2.9</w:t>
            </w:r>
          </w:p>
        </w:tc>
        <w:tc>
          <w:tcPr>
            <w:tcW w:w="1267" w:type="pct"/>
            <w:gridSpan w:val="2"/>
            <w:shd w:val="clear" w:color="auto" w:fill="auto"/>
            <w:vAlign w:val="center"/>
            <w:hideMark/>
          </w:tcPr>
          <w:p w:rsidR="00C97E89" w:rsidRPr="00417A94" w:rsidRDefault="00C97E89" w:rsidP="008F1E77">
            <w:pPr>
              <w:contextualSpacing/>
              <w:rPr>
                <w:color w:val="000000"/>
                <w:sz w:val="20"/>
                <w:szCs w:val="20"/>
              </w:rPr>
            </w:pPr>
            <w:proofErr w:type="spellStart"/>
            <w:r>
              <w:rPr>
                <w:color w:val="000000"/>
                <w:sz w:val="20"/>
                <w:szCs w:val="20"/>
              </w:rPr>
              <w:t>Светоэкранирующие</w:t>
            </w:r>
            <w:proofErr w:type="spellEnd"/>
            <w:r>
              <w:rPr>
                <w:color w:val="000000"/>
                <w:sz w:val="20"/>
                <w:szCs w:val="20"/>
              </w:rPr>
              <w:t xml:space="preserve"> перегородки в конструкции корпуса для предотвращения возможности выхода </w:t>
            </w:r>
            <w:proofErr w:type="spellStart"/>
            <w:proofErr w:type="gramStart"/>
            <w:r>
              <w:rPr>
                <w:color w:val="000000"/>
                <w:sz w:val="20"/>
                <w:szCs w:val="20"/>
              </w:rPr>
              <w:t>УФ-излучения</w:t>
            </w:r>
            <w:proofErr w:type="spellEnd"/>
            <w:proofErr w:type="gramEnd"/>
          </w:p>
        </w:tc>
        <w:tc>
          <w:tcPr>
            <w:tcW w:w="1625" w:type="pct"/>
            <w:shd w:val="clear" w:color="auto" w:fill="auto"/>
            <w:vAlign w:val="center"/>
            <w:hideMark/>
          </w:tcPr>
          <w:p w:rsidR="00C97E89" w:rsidRPr="00893085" w:rsidRDefault="00C97E89" w:rsidP="008F1E77">
            <w:pPr>
              <w:tabs>
                <w:tab w:val="left" w:pos="465"/>
              </w:tabs>
              <w:contextualSpacing/>
              <w:jc w:val="center"/>
              <w:rPr>
                <w:color w:val="000000"/>
                <w:sz w:val="20"/>
                <w:szCs w:val="20"/>
              </w:rPr>
            </w:pPr>
            <w:r>
              <w:rPr>
                <w:color w:val="000000"/>
                <w:sz w:val="20"/>
                <w:szCs w:val="20"/>
              </w:rPr>
              <w:t>наличие</w:t>
            </w:r>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2.10</w:t>
            </w:r>
          </w:p>
        </w:tc>
        <w:tc>
          <w:tcPr>
            <w:tcW w:w="1267" w:type="pct"/>
            <w:gridSpan w:val="2"/>
            <w:shd w:val="clear" w:color="auto" w:fill="auto"/>
            <w:vAlign w:val="center"/>
            <w:hideMark/>
          </w:tcPr>
          <w:p w:rsidR="00C97E89" w:rsidRPr="00417A94" w:rsidRDefault="00C97E89" w:rsidP="008F1E77">
            <w:pPr>
              <w:contextualSpacing/>
              <w:rPr>
                <w:color w:val="000000"/>
                <w:sz w:val="20"/>
                <w:szCs w:val="20"/>
              </w:rPr>
            </w:pPr>
            <w:r>
              <w:rPr>
                <w:color w:val="000000"/>
                <w:sz w:val="20"/>
                <w:szCs w:val="20"/>
              </w:rPr>
              <w:t xml:space="preserve">Корпус из </w:t>
            </w:r>
            <w:proofErr w:type="spellStart"/>
            <w:r>
              <w:rPr>
                <w:color w:val="000000"/>
                <w:sz w:val="20"/>
                <w:szCs w:val="20"/>
              </w:rPr>
              <w:t>ударопрочного</w:t>
            </w:r>
            <w:proofErr w:type="spellEnd"/>
            <w:r>
              <w:rPr>
                <w:color w:val="000000"/>
                <w:sz w:val="20"/>
                <w:szCs w:val="20"/>
              </w:rPr>
              <w:t xml:space="preserve"> химически стойкого пластика, допускающий санитарную обработку любыми разрешенными в РФ дезинфицирующими средствами</w:t>
            </w:r>
          </w:p>
        </w:tc>
        <w:tc>
          <w:tcPr>
            <w:tcW w:w="1625" w:type="pct"/>
            <w:shd w:val="clear" w:color="auto" w:fill="auto"/>
            <w:vAlign w:val="center"/>
            <w:hideMark/>
          </w:tcPr>
          <w:p w:rsidR="00C97E89" w:rsidRPr="00893085" w:rsidRDefault="00C97E89" w:rsidP="008F1E77">
            <w:pPr>
              <w:tabs>
                <w:tab w:val="left" w:pos="465"/>
              </w:tabs>
              <w:contextualSpacing/>
              <w:jc w:val="center"/>
              <w:rPr>
                <w:color w:val="000000"/>
                <w:sz w:val="20"/>
                <w:szCs w:val="20"/>
              </w:rPr>
            </w:pPr>
            <w:proofErr w:type="spellStart"/>
            <w:r>
              <w:rPr>
                <w:color w:val="000000"/>
                <w:sz w:val="20"/>
                <w:szCs w:val="20"/>
              </w:rPr>
              <w:t>налчие</w:t>
            </w:r>
            <w:proofErr w:type="spellEnd"/>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2.11</w:t>
            </w:r>
          </w:p>
        </w:tc>
        <w:tc>
          <w:tcPr>
            <w:tcW w:w="1267" w:type="pct"/>
            <w:gridSpan w:val="2"/>
            <w:shd w:val="clear" w:color="auto" w:fill="auto"/>
            <w:vAlign w:val="center"/>
            <w:hideMark/>
          </w:tcPr>
          <w:p w:rsidR="00C97E89" w:rsidRPr="00417A94" w:rsidRDefault="00C97E89" w:rsidP="008F1E77">
            <w:pPr>
              <w:contextualSpacing/>
              <w:rPr>
                <w:color w:val="000000"/>
                <w:sz w:val="20"/>
                <w:szCs w:val="20"/>
              </w:rPr>
            </w:pPr>
            <w:proofErr w:type="spellStart"/>
            <w:r>
              <w:rPr>
                <w:color w:val="000000"/>
                <w:sz w:val="20"/>
                <w:szCs w:val="20"/>
              </w:rPr>
              <w:t>Электробезопасность</w:t>
            </w:r>
            <w:proofErr w:type="spellEnd"/>
            <w:r>
              <w:rPr>
                <w:color w:val="000000"/>
                <w:sz w:val="20"/>
                <w:szCs w:val="20"/>
              </w:rPr>
              <w:t xml:space="preserve"> – соответствие требованиям ГОСТ </w:t>
            </w:r>
            <w:proofErr w:type="gramStart"/>
            <w:r>
              <w:rPr>
                <w:color w:val="000000"/>
                <w:sz w:val="20"/>
                <w:szCs w:val="20"/>
              </w:rPr>
              <w:t>Р</w:t>
            </w:r>
            <w:proofErr w:type="gramEnd"/>
            <w:r>
              <w:rPr>
                <w:color w:val="000000"/>
                <w:sz w:val="20"/>
                <w:szCs w:val="20"/>
              </w:rPr>
              <w:t xml:space="preserve"> МЭК 60601-2010 для изделий класса </w:t>
            </w:r>
            <w:r>
              <w:rPr>
                <w:color w:val="000000"/>
                <w:sz w:val="20"/>
                <w:szCs w:val="20"/>
                <w:lang w:val="en-US"/>
              </w:rPr>
              <w:t>II</w:t>
            </w:r>
            <w:r>
              <w:rPr>
                <w:color w:val="000000"/>
                <w:sz w:val="20"/>
                <w:szCs w:val="20"/>
              </w:rPr>
              <w:t xml:space="preserve"> с двойной изоляцией. Повышенная безопасность персонала. Не требует соединения с защитным заземляющим проводом стационарной проводки.</w:t>
            </w:r>
          </w:p>
        </w:tc>
        <w:tc>
          <w:tcPr>
            <w:tcW w:w="1625" w:type="pct"/>
            <w:shd w:val="clear" w:color="auto" w:fill="auto"/>
            <w:vAlign w:val="center"/>
            <w:hideMark/>
          </w:tcPr>
          <w:p w:rsidR="00C97E89" w:rsidRPr="00893085" w:rsidRDefault="00C97E89" w:rsidP="008F1E77">
            <w:pPr>
              <w:tabs>
                <w:tab w:val="left" w:pos="465"/>
              </w:tabs>
              <w:contextualSpacing/>
              <w:jc w:val="center"/>
              <w:rPr>
                <w:color w:val="000000"/>
                <w:sz w:val="20"/>
                <w:szCs w:val="20"/>
              </w:rPr>
            </w:pPr>
            <w:r>
              <w:rPr>
                <w:color w:val="000000"/>
                <w:sz w:val="20"/>
                <w:szCs w:val="20"/>
              </w:rPr>
              <w:t>соответствие</w:t>
            </w:r>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Default="00C97E89" w:rsidP="00C34F7D">
            <w:pPr>
              <w:contextualSpacing/>
              <w:jc w:val="center"/>
              <w:rPr>
                <w:color w:val="000000"/>
                <w:sz w:val="20"/>
                <w:szCs w:val="20"/>
              </w:rPr>
            </w:pPr>
            <w:r>
              <w:rPr>
                <w:color w:val="000000"/>
                <w:sz w:val="20"/>
                <w:szCs w:val="20"/>
              </w:rPr>
              <w:t>2.12</w:t>
            </w:r>
          </w:p>
        </w:tc>
        <w:tc>
          <w:tcPr>
            <w:tcW w:w="1267" w:type="pct"/>
            <w:gridSpan w:val="2"/>
            <w:shd w:val="clear" w:color="auto" w:fill="auto"/>
            <w:vAlign w:val="center"/>
            <w:hideMark/>
          </w:tcPr>
          <w:p w:rsidR="00C97E89" w:rsidRPr="00704CB5" w:rsidRDefault="00C97E89" w:rsidP="008F1E77">
            <w:pPr>
              <w:contextualSpacing/>
              <w:rPr>
                <w:color w:val="000000"/>
                <w:sz w:val="20"/>
                <w:szCs w:val="20"/>
              </w:rPr>
            </w:pPr>
            <w:r>
              <w:rPr>
                <w:color w:val="000000"/>
                <w:sz w:val="20"/>
                <w:szCs w:val="20"/>
              </w:rPr>
              <w:t xml:space="preserve">Напряжение питающей сети, </w:t>
            </w:r>
            <w:proofErr w:type="gramStart"/>
            <w:r>
              <w:rPr>
                <w:color w:val="000000"/>
                <w:sz w:val="20"/>
                <w:szCs w:val="20"/>
              </w:rPr>
              <w:t>В</w:t>
            </w:r>
            <w:proofErr w:type="gramEnd"/>
          </w:p>
        </w:tc>
        <w:tc>
          <w:tcPr>
            <w:tcW w:w="1625" w:type="pct"/>
            <w:shd w:val="clear" w:color="auto" w:fill="auto"/>
            <w:vAlign w:val="center"/>
            <w:hideMark/>
          </w:tcPr>
          <w:p w:rsidR="00C97E89" w:rsidRPr="00704CB5" w:rsidRDefault="00C97E89" w:rsidP="008F1E77">
            <w:pPr>
              <w:tabs>
                <w:tab w:val="left" w:pos="465"/>
              </w:tabs>
              <w:contextualSpacing/>
              <w:jc w:val="center"/>
              <w:rPr>
                <w:color w:val="000000"/>
                <w:sz w:val="20"/>
                <w:szCs w:val="20"/>
              </w:rPr>
            </w:pPr>
            <w:r>
              <w:rPr>
                <w:color w:val="000000"/>
                <w:sz w:val="20"/>
                <w:szCs w:val="20"/>
              </w:rPr>
              <w:t>220±10</w:t>
            </w:r>
          </w:p>
        </w:tc>
        <w:tc>
          <w:tcPr>
            <w:tcW w:w="333" w:type="pct"/>
            <w:vMerge/>
          </w:tcPr>
          <w:p w:rsidR="00C97E89" w:rsidRPr="00570C30" w:rsidRDefault="00C97E89" w:rsidP="00C34F7D">
            <w:pPr>
              <w:contextualSpacing/>
              <w:jc w:val="both"/>
              <w:rPr>
                <w:color w:val="000000"/>
                <w:sz w:val="22"/>
                <w:szCs w:val="22"/>
              </w:rPr>
            </w:pPr>
          </w:p>
        </w:tc>
        <w:tc>
          <w:tcPr>
            <w:tcW w:w="583" w:type="pct"/>
            <w:vMerge/>
          </w:tcPr>
          <w:p w:rsidR="00C97E89" w:rsidRPr="00570C30" w:rsidRDefault="00C97E89" w:rsidP="00C34F7D">
            <w:pPr>
              <w:contextualSpacing/>
              <w:jc w:val="both"/>
              <w:rPr>
                <w:color w:val="000000"/>
                <w:sz w:val="22"/>
                <w:szCs w:val="22"/>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223" w:type="pct"/>
            <w:gridSpan w:val="4"/>
            <w:vAlign w:val="center"/>
          </w:tcPr>
          <w:p w:rsidR="00C97E89" w:rsidRPr="00577A4C" w:rsidRDefault="00C97E89" w:rsidP="009379C8">
            <w:pPr>
              <w:pStyle w:val="afd"/>
              <w:numPr>
                <w:ilvl w:val="0"/>
                <w:numId w:val="32"/>
              </w:numPr>
              <w:jc w:val="center"/>
              <w:rPr>
                <w:color w:val="000000"/>
                <w:sz w:val="20"/>
                <w:szCs w:val="20"/>
              </w:rPr>
            </w:pPr>
            <w:r w:rsidRPr="00577A4C">
              <w:rPr>
                <w:color w:val="000000"/>
                <w:sz w:val="20"/>
                <w:szCs w:val="20"/>
              </w:rPr>
              <w:t>Комплект поставки</w:t>
            </w:r>
          </w:p>
        </w:tc>
        <w:tc>
          <w:tcPr>
            <w:tcW w:w="333" w:type="pct"/>
            <w:vMerge/>
          </w:tcPr>
          <w:p w:rsidR="00C97E89" w:rsidRPr="00570C30" w:rsidRDefault="00C97E89" w:rsidP="00C34F7D">
            <w:pPr>
              <w:contextualSpacing/>
              <w:jc w:val="center"/>
              <w:rPr>
                <w:color w:val="000000"/>
                <w:sz w:val="20"/>
                <w:szCs w:val="20"/>
              </w:rPr>
            </w:pPr>
          </w:p>
        </w:tc>
        <w:tc>
          <w:tcPr>
            <w:tcW w:w="583" w:type="pct"/>
            <w:vMerge/>
          </w:tcPr>
          <w:p w:rsidR="00C97E89" w:rsidRPr="00570C30" w:rsidRDefault="00C97E89" w:rsidP="00C34F7D">
            <w:pPr>
              <w:contextualSpacing/>
              <w:jc w:val="center"/>
              <w:rPr>
                <w:color w:val="000000"/>
                <w:sz w:val="20"/>
                <w:szCs w:val="20"/>
              </w:rPr>
            </w:pPr>
          </w:p>
        </w:tc>
      </w:tr>
      <w:tr w:rsidR="00C97E89" w:rsidRPr="00570C30" w:rsidTr="009A7FBC">
        <w:trPr>
          <w:trHeight w:val="411"/>
        </w:trPr>
        <w:tc>
          <w:tcPr>
            <w:tcW w:w="135" w:type="pct"/>
            <w:vMerge/>
          </w:tcPr>
          <w:p w:rsidR="00C97E89" w:rsidRPr="00570C30" w:rsidRDefault="00C97E89" w:rsidP="00C34F7D">
            <w:pPr>
              <w:rPr>
                <w:sz w:val="22"/>
                <w:szCs w:val="22"/>
              </w:rPr>
            </w:pPr>
          </w:p>
        </w:tc>
        <w:tc>
          <w:tcPr>
            <w:tcW w:w="726" w:type="pct"/>
            <w:vMerge/>
          </w:tcPr>
          <w:p w:rsidR="00C97E89" w:rsidRPr="00570C30" w:rsidRDefault="00C97E89" w:rsidP="00C34F7D">
            <w:pPr>
              <w:rPr>
                <w:sz w:val="22"/>
                <w:szCs w:val="22"/>
              </w:rPr>
            </w:pPr>
          </w:p>
        </w:tc>
        <w:tc>
          <w:tcPr>
            <w:tcW w:w="331" w:type="pct"/>
            <w:vAlign w:val="center"/>
          </w:tcPr>
          <w:p w:rsidR="00C97E89" w:rsidRPr="00570C30" w:rsidRDefault="00C97E89" w:rsidP="00C34F7D">
            <w:pPr>
              <w:contextualSpacing/>
              <w:jc w:val="center"/>
              <w:rPr>
                <w:color w:val="000000"/>
                <w:sz w:val="20"/>
                <w:szCs w:val="20"/>
              </w:rPr>
            </w:pPr>
            <w:r>
              <w:rPr>
                <w:color w:val="000000"/>
                <w:sz w:val="20"/>
                <w:szCs w:val="20"/>
              </w:rPr>
              <w:t>3.1</w:t>
            </w:r>
          </w:p>
        </w:tc>
        <w:tc>
          <w:tcPr>
            <w:tcW w:w="1267" w:type="pct"/>
            <w:gridSpan w:val="2"/>
            <w:shd w:val="clear" w:color="auto" w:fill="auto"/>
            <w:vAlign w:val="center"/>
            <w:hideMark/>
          </w:tcPr>
          <w:p w:rsidR="00C97E89" w:rsidRPr="00DC17FF" w:rsidRDefault="00DD6400" w:rsidP="00C34F7D">
            <w:pPr>
              <w:contextualSpacing/>
              <w:rPr>
                <w:color w:val="000000"/>
                <w:sz w:val="20"/>
                <w:szCs w:val="20"/>
              </w:rPr>
            </w:pPr>
            <w:r>
              <w:rPr>
                <w:color w:val="000000"/>
                <w:sz w:val="20"/>
                <w:szCs w:val="20"/>
              </w:rPr>
              <w:t xml:space="preserve">Облучатель - </w:t>
            </w:r>
            <w:proofErr w:type="spellStart"/>
            <w:r>
              <w:rPr>
                <w:color w:val="000000"/>
                <w:sz w:val="20"/>
                <w:szCs w:val="20"/>
              </w:rPr>
              <w:t>рециркулятор</w:t>
            </w:r>
            <w:proofErr w:type="spellEnd"/>
            <w:r>
              <w:rPr>
                <w:color w:val="000000"/>
                <w:sz w:val="20"/>
                <w:szCs w:val="20"/>
              </w:rPr>
              <w:t xml:space="preserve"> воздуха, </w:t>
            </w:r>
            <w:proofErr w:type="spellStart"/>
            <w:proofErr w:type="gramStart"/>
            <w:r>
              <w:rPr>
                <w:color w:val="000000"/>
                <w:sz w:val="20"/>
                <w:szCs w:val="20"/>
              </w:rPr>
              <w:t>шт</w:t>
            </w:r>
            <w:proofErr w:type="spellEnd"/>
            <w:proofErr w:type="gramEnd"/>
          </w:p>
        </w:tc>
        <w:tc>
          <w:tcPr>
            <w:tcW w:w="1625" w:type="pct"/>
            <w:shd w:val="clear" w:color="auto" w:fill="auto"/>
            <w:vAlign w:val="center"/>
            <w:hideMark/>
          </w:tcPr>
          <w:p w:rsidR="00C97E89" w:rsidRPr="00DC17FF" w:rsidRDefault="00DD6400" w:rsidP="00C34F7D">
            <w:pPr>
              <w:contextualSpacing/>
              <w:jc w:val="center"/>
              <w:rPr>
                <w:color w:val="000000"/>
                <w:sz w:val="20"/>
                <w:szCs w:val="20"/>
              </w:rPr>
            </w:pPr>
            <w:r>
              <w:rPr>
                <w:color w:val="000000"/>
                <w:sz w:val="20"/>
                <w:szCs w:val="20"/>
              </w:rPr>
              <w:t xml:space="preserve">не менее </w:t>
            </w:r>
            <w:r w:rsidR="00C97E89">
              <w:rPr>
                <w:color w:val="000000"/>
                <w:sz w:val="20"/>
                <w:szCs w:val="20"/>
              </w:rPr>
              <w:t>1</w:t>
            </w:r>
          </w:p>
        </w:tc>
        <w:tc>
          <w:tcPr>
            <w:tcW w:w="333" w:type="pct"/>
            <w:vMerge/>
          </w:tcPr>
          <w:p w:rsidR="00C97E89" w:rsidRPr="00570C30" w:rsidRDefault="00C97E89" w:rsidP="00C34F7D">
            <w:pPr>
              <w:contextualSpacing/>
              <w:jc w:val="center"/>
              <w:rPr>
                <w:color w:val="000000"/>
                <w:sz w:val="20"/>
                <w:szCs w:val="20"/>
              </w:rPr>
            </w:pPr>
          </w:p>
        </w:tc>
        <w:tc>
          <w:tcPr>
            <w:tcW w:w="583" w:type="pct"/>
            <w:vMerge/>
          </w:tcPr>
          <w:p w:rsidR="00C97E89" w:rsidRPr="00570C30" w:rsidRDefault="00C97E89"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8F1E77">
            <w:pPr>
              <w:contextualSpacing/>
              <w:jc w:val="center"/>
              <w:rPr>
                <w:color w:val="000000"/>
                <w:sz w:val="20"/>
                <w:szCs w:val="20"/>
              </w:rPr>
            </w:pPr>
            <w:r>
              <w:rPr>
                <w:color w:val="000000"/>
                <w:sz w:val="20"/>
                <w:szCs w:val="20"/>
              </w:rPr>
              <w:t>3.2</w:t>
            </w:r>
          </w:p>
        </w:tc>
        <w:tc>
          <w:tcPr>
            <w:tcW w:w="1267" w:type="pct"/>
            <w:gridSpan w:val="2"/>
            <w:shd w:val="clear" w:color="auto" w:fill="auto"/>
            <w:vAlign w:val="center"/>
            <w:hideMark/>
          </w:tcPr>
          <w:p w:rsidR="00DD6400" w:rsidRDefault="00DD6400" w:rsidP="00C34F7D">
            <w:pPr>
              <w:contextualSpacing/>
              <w:rPr>
                <w:color w:val="000000"/>
                <w:sz w:val="20"/>
                <w:szCs w:val="20"/>
              </w:rPr>
            </w:pPr>
            <w:r>
              <w:rPr>
                <w:color w:val="000000"/>
                <w:sz w:val="20"/>
                <w:szCs w:val="20"/>
              </w:rPr>
              <w:t>Комплект фильтров, шт.</w:t>
            </w:r>
          </w:p>
        </w:tc>
        <w:tc>
          <w:tcPr>
            <w:tcW w:w="1625" w:type="pct"/>
            <w:shd w:val="clear" w:color="auto" w:fill="auto"/>
            <w:vAlign w:val="center"/>
            <w:hideMark/>
          </w:tcPr>
          <w:p w:rsidR="00DD6400" w:rsidRPr="007D6960" w:rsidRDefault="00DD6400" w:rsidP="00C34F7D">
            <w:pPr>
              <w:jc w:val="center"/>
              <w:rPr>
                <w:color w:val="000000"/>
                <w:sz w:val="20"/>
                <w:szCs w:val="20"/>
              </w:rPr>
            </w:pPr>
            <w:r>
              <w:rPr>
                <w:color w:val="000000"/>
                <w:sz w:val="20"/>
                <w:szCs w:val="20"/>
              </w:rPr>
              <w:t>не менее 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8F1E77">
            <w:pPr>
              <w:contextualSpacing/>
              <w:jc w:val="center"/>
              <w:rPr>
                <w:color w:val="000000"/>
                <w:sz w:val="20"/>
                <w:szCs w:val="20"/>
              </w:rPr>
            </w:pPr>
            <w:r>
              <w:rPr>
                <w:color w:val="000000"/>
                <w:sz w:val="20"/>
                <w:szCs w:val="20"/>
              </w:rPr>
              <w:t>3.3</w:t>
            </w:r>
          </w:p>
        </w:tc>
        <w:tc>
          <w:tcPr>
            <w:tcW w:w="1267" w:type="pct"/>
            <w:gridSpan w:val="2"/>
            <w:shd w:val="clear" w:color="auto" w:fill="auto"/>
            <w:vAlign w:val="center"/>
            <w:hideMark/>
          </w:tcPr>
          <w:p w:rsidR="00DD6400" w:rsidRDefault="00DD6400" w:rsidP="00DD6400">
            <w:pPr>
              <w:contextualSpacing/>
              <w:rPr>
                <w:color w:val="000000"/>
                <w:sz w:val="20"/>
                <w:szCs w:val="20"/>
              </w:rPr>
            </w:pPr>
            <w:r>
              <w:rPr>
                <w:color w:val="000000"/>
                <w:sz w:val="20"/>
                <w:szCs w:val="20"/>
              </w:rPr>
              <w:t>Ультрафиолетовая лампа, шт.</w:t>
            </w:r>
          </w:p>
        </w:tc>
        <w:tc>
          <w:tcPr>
            <w:tcW w:w="1625" w:type="pct"/>
            <w:shd w:val="clear" w:color="auto" w:fill="auto"/>
            <w:vAlign w:val="center"/>
            <w:hideMark/>
          </w:tcPr>
          <w:p w:rsidR="00DD6400" w:rsidRPr="007D6960" w:rsidRDefault="00DD6400" w:rsidP="00C34F7D">
            <w:pPr>
              <w:jc w:val="center"/>
              <w:rPr>
                <w:color w:val="000000"/>
                <w:sz w:val="20"/>
                <w:szCs w:val="20"/>
              </w:rPr>
            </w:pPr>
            <w:r>
              <w:rPr>
                <w:color w:val="000000"/>
                <w:sz w:val="20"/>
                <w:szCs w:val="20"/>
              </w:rPr>
              <w:t>не менее 5</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8F1E77">
            <w:pPr>
              <w:contextualSpacing/>
              <w:jc w:val="center"/>
              <w:rPr>
                <w:color w:val="000000"/>
                <w:sz w:val="20"/>
                <w:szCs w:val="20"/>
              </w:rPr>
            </w:pPr>
            <w:r>
              <w:rPr>
                <w:color w:val="000000"/>
                <w:sz w:val="20"/>
                <w:szCs w:val="20"/>
              </w:rPr>
              <w:t>3.4</w:t>
            </w:r>
          </w:p>
        </w:tc>
        <w:tc>
          <w:tcPr>
            <w:tcW w:w="1267" w:type="pct"/>
            <w:gridSpan w:val="2"/>
            <w:shd w:val="clear" w:color="auto" w:fill="auto"/>
            <w:vAlign w:val="center"/>
            <w:hideMark/>
          </w:tcPr>
          <w:p w:rsidR="00DD6400" w:rsidRPr="00570C30" w:rsidRDefault="00DD6400" w:rsidP="00C34F7D">
            <w:pPr>
              <w:contextualSpacing/>
              <w:rPr>
                <w:color w:val="000000"/>
                <w:sz w:val="20"/>
                <w:szCs w:val="20"/>
              </w:rPr>
            </w:pPr>
            <w:r>
              <w:rPr>
                <w:color w:val="000000"/>
                <w:sz w:val="20"/>
                <w:szCs w:val="20"/>
              </w:rPr>
              <w:t>Эксплуатационная документация (Паспорт), экз.</w:t>
            </w:r>
          </w:p>
        </w:tc>
        <w:tc>
          <w:tcPr>
            <w:tcW w:w="1625" w:type="pct"/>
            <w:shd w:val="clear" w:color="auto" w:fill="auto"/>
            <w:vAlign w:val="center"/>
            <w:hideMark/>
          </w:tcPr>
          <w:p w:rsidR="00DD6400" w:rsidRPr="007D6960" w:rsidRDefault="00DD6400" w:rsidP="00C34F7D">
            <w:pPr>
              <w:jc w:val="center"/>
              <w:rPr>
                <w:color w:val="000000"/>
                <w:sz w:val="20"/>
                <w:szCs w:val="20"/>
              </w:rPr>
            </w:pPr>
            <w:r w:rsidRPr="007D6960">
              <w:rPr>
                <w:color w:val="000000"/>
                <w:sz w:val="20"/>
                <w:szCs w:val="20"/>
              </w:rPr>
              <w:t>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Default="00DD6400" w:rsidP="008F1E77">
            <w:pPr>
              <w:contextualSpacing/>
              <w:jc w:val="center"/>
              <w:rPr>
                <w:color w:val="000000"/>
                <w:sz w:val="20"/>
                <w:szCs w:val="20"/>
              </w:rPr>
            </w:pPr>
            <w:r>
              <w:rPr>
                <w:color w:val="000000"/>
                <w:sz w:val="20"/>
                <w:szCs w:val="20"/>
              </w:rPr>
              <w:t>3.5</w:t>
            </w:r>
          </w:p>
        </w:tc>
        <w:tc>
          <w:tcPr>
            <w:tcW w:w="1267" w:type="pct"/>
            <w:gridSpan w:val="2"/>
            <w:shd w:val="clear" w:color="auto" w:fill="auto"/>
            <w:vAlign w:val="center"/>
            <w:hideMark/>
          </w:tcPr>
          <w:p w:rsidR="00DD6400" w:rsidRPr="00570C30" w:rsidRDefault="00DD6400" w:rsidP="00C34F7D">
            <w:pPr>
              <w:contextualSpacing/>
              <w:rPr>
                <w:color w:val="000000"/>
                <w:sz w:val="20"/>
                <w:szCs w:val="20"/>
              </w:rPr>
            </w:pPr>
            <w:r>
              <w:rPr>
                <w:color w:val="000000"/>
                <w:sz w:val="20"/>
                <w:szCs w:val="20"/>
              </w:rPr>
              <w:t>Руководство по эксплуатации на русском языке, экз.</w:t>
            </w:r>
          </w:p>
        </w:tc>
        <w:tc>
          <w:tcPr>
            <w:tcW w:w="1625" w:type="pct"/>
            <w:shd w:val="clear" w:color="auto" w:fill="auto"/>
            <w:vAlign w:val="center"/>
            <w:hideMark/>
          </w:tcPr>
          <w:p w:rsidR="00DD6400" w:rsidRPr="007D6960" w:rsidRDefault="00DD6400" w:rsidP="00C34F7D">
            <w:pPr>
              <w:jc w:val="center"/>
              <w:rPr>
                <w:color w:val="000000"/>
                <w:sz w:val="20"/>
                <w:szCs w:val="20"/>
              </w:rPr>
            </w:pPr>
            <w:r w:rsidRPr="007D6960">
              <w:rPr>
                <w:color w:val="000000"/>
                <w:sz w:val="20"/>
                <w:szCs w:val="20"/>
              </w:rPr>
              <w:t>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C34F7D">
            <w:pPr>
              <w:contextualSpacing/>
              <w:jc w:val="center"/>
              <w:rPr>
                <w:color w:val="000000"/>
                <w:sz w:val="20"/>
                <w:szCs w:val="20"/>
              </w:rPr>
            </w:pPr>
            <w:r>
              <w:rPr>
                <w:color w:val="000000"/>
                <w:sz w:val="20"/>
                <w:szCs w:val="20"/>
              </w:rPr>
              <w:t>3.6</w:t>
            </w:r>
          </w:p>
        </w:tc>
        <w:tc>
          <w:tcPr>
            <w:tcW w:w="1267" w:type="pct"/>
            <w:gridSpan w:val="2"/>
            <w:shd w:val="clear" w:color="auto" w:fill="auto"/>
            <w:vAlign w:val="center"/>
            <w:hideMark/>
          </w:tcPr>
          <w:p w:rsidR="00DD6400" w:rsidRPr="00570C30" w:rsidRDefault="00DD6400" w:rsidP="00C34F7D">
            <w:pPr>
              <w:contextualSpacing/>
              <w:rPr>
                <w:color w:val="000000"/>
                <w:sz w:val="20"/>
                <w:szCs w:val="20"/>
              </w:rPr>
            </w:pPr>
            <w:r>
              <w:rPr>
                <w:color w:val="000000"/>
                <w:sz w:val="20"/>
                <w:szCs w:val="20"/>
              </w:rPr>
              <w:t xml:space="preserve">Копия регистрационного удостоверения </w:t>
            </w:r>
            <w:r w:rsidRPr="00BD6948">
              <w:rPr>
                <w:color w:val="000000"/>
                <w:sz w:val="20"/>
                <w:szCs w:val="20"/>
              </w:rPr>
              <w:t>Министерства здравоохранения Российской Федерации</w:t>
            </w:r>
            <w:r>
              <w:rPr>
                <w:color w:val="000000"/>
                <w:sz w:val="20"/>
                <w:szCs w:val="20"/>
              </w:rPr>
              <w:t>, экз.</w:t>
            </w:r>
          </w:p>
        </w:tc>
        <w:tc>
          <w:tcPr>
            <w:tcW w:w="1625" w:type="pct"/>
            <w:shd w:val="clear" w:color="auto" w:fill="auto"/>
            <w:vAlign w:val="center"/>
            <w:hideMark/>
          </w:tcPr>
          <w:p w:rsidR="00DD6400" w:rsidRPr="007D6960" w:rsidRDefault="00DD6400" w:rsidP="00C34F7D">
            <w:pPr>
              <w:jc w:val="center"/>
              <w:rPr>
                <w:color w:val="000000"/>
                <w:sz w:val="20"/>
                <w:szCs w:val="20"/>
              </w:rPr>
            </w:pPr>
            <w:r w:rsidRPr="007D6960">
              <w:rPr>
                <w:color w:val="000000"/>
                <w:sz w:val="20"/>
                <w:szCs w:val="20"/>
              </w:rPr>
              <w:t>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Default="00DD6400" w:rsidP="00C34F7D">
            <w:pPr>
              <w:contextualSpacing/>
              <w:jc w:val="center"/>
              <w:rPr>
                <w:color w:val="000000"/>
                <w:sz w:val="20"/>
                <w:szCs w:val="20"/>
              </w:rPr>
            </w:pPr>
            <w:r>
              <w:rPr>
                <w:color w:val="000000"/>
                <w:sz w:val="20"/>
                <w:szCs w:val="20"/>
              </w:rPr>
              <w:t>3.7</w:t>
            </w:r>
          </w:p>
        </w:tc>
        <w:tc>
          <w:tcPr>
            <w:tcW w:w="1267" w:type="pct"/>
            <w:gridSpan w:val="2"/>
            <w:shd w:val="clear" w:color="auto" w:fill="auto"/>
            <w:vAlign w:val="center"/>
            <w:hideMark/>
          </w:tcPr>
          <w:p w:rsidR="00DD6400" w:rsidRPr="00570C30" w:rsidRDefault="00DD6400" w:rsidP="00C34F7D">
            <w:pPr>
              <w:contextualSpacing/>
              <w:rPr>
                <w:color w:val="000000"/>
                <w:sz w:val="20"/>
                <w:szCs w:val="20"/>
              </w:rPr>
            </w:pPr>
            <w:r>
              <w:rPr>
                <w:color w:val="000000"/>
                <w:sz w:val="20"/>
                <w:szCs w:val="20"/>
              </w:rPr>
              <w:t xml:space="preserve">Копия </w:t>
            </w:r>
            <w:r w:rsidRPr="00BD6948">
              <w:rPr>
                <w:color w:val="000000"/>
                <w:sz w:val="20"/>
                <w:szCs w:val="20"/>
              </w:rPr>
              <w:t xml:space="preserve">сертификата соответствия </w:t>
            </w:r>
            <w:r>
              <w:rPr>
                <w:color w:val="000000"/>
                <w:sz w:val="20"/>
                <w:szCs w:val="20"/>
              </w:rPr>
              <w:t>/</w:t>
            </w:r>
            <w:r w:rsidRPr="00BD6948">
              <w:rPr>
                <w:color w:val="000000"/>
                <w:sz w:val="20"/>
                <w:szCs w:val="20"/>
              </w:rPr>
              <w:t xml:space="preserve"> декларации о соответствии</w:t>
            </w:r>
            <w:r>
              <w:rPr>
                <w:color w:val="000000"/>
                <w:sz w:val="20"/>
                <w:szCs w:val="20"/>
              </w:rPr>
              <w:t>, экз.</w:t>
            </w:r>
          </w:p>
        </w:tc>
        <w:tc>
          <w:tcPr>
            <w:tcW w:w="1625" w:type="pct"/>
            <w:shd w:val="clear" w:color="auto" w:fill="auto"/>
            <w:vAlign w:val="center"/>
            <w:hideMark/>
          </w:tcPr>
          <w:p w:rsidR="00DD6400" w:rsidRDefault="00DD6400" w:rsidP="00C34F7D">
            <w:pPr>
              <w:contextualSpacing/>
              <w:jc w:val="center"/>
              <w:rPr>
                <w:color w:val="000000"/>
                <w:sz w:val="20"/>
                <w:szCs w:val="20"/>
              </w:rPr>
            </w:pPr>
            <w:r>
              <w:rPr>
                <w:color w:val="000000"/>
                <w:sz w:val="20"/>
                <w:szCs w:val="20"/>
              </w:rPr>
              <w:t>1</w:t>
            </w:r>
          </w:p>
        </w:tc>
        <w:tc>
          <w:tcPr>
            <w:tcW w:w="333" w:type="pct"/>
            <w:vMerge/>
          </w:tcPr>
          <w:p w:rsidR="00DD6400" w:rsidRPr="00570C30" w:rsidRDefault="00DD6400" w:rsidP="00C34F7D">
            <w:pPr>
              <w:contextualSpacing/>
              <w:jc w:val="center"/>
              <w:rPr>
                <w:color w:val="000000"/>
                <w:sz w:val="20"/>
                <w:szCs w:val="20"/>
              </w:rPr>
            </w:pPr>
          </w:p>
        </w:tc>
        <w:tc>
          <w:tcPr>
            <w:tcW w:w="583" w:type="pct"/>
            <w:vMerge/>
          </w:tcPr>
          <w:p w:rsidR="00DD6400" w:rsidRPr="00570C30" w:rsidRDefault="00DD6400" w:rsidP="00C34F7D">
            <w:pPr>
              <w:contextualSpacing/>
              <w:jc w:val="center"/>
              <w:rPr>
                <w:color w:val="000000"/>
                <w:sz w:val="20"/>
                <w:szCs w:val="20"/>
              </w:rPr>
            </w:pPr>
          </w:p>
        </w:tc>
      </w:tr>
      <w:tr w:rsidR="00DD6400" w:rsidRPr="00570C30" w:rsidTr="009A7FBC">
        <w:trPr>
          <w:trHeight w:val="411"/>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223" w:type="pct"/>
            <w:gridSpan w:val="4"/>
            <w:vAlign w:val="center"/>
          </w:tcPr>
          <w:p w:rsidR="00DD6400" w:rsidRPr="00D511F2" w:rsidRDefault="00DD6400" w:rsidP="009379C8">
            <w:pPr>
              <w:pStyle w:val="afd"/>
              <w:numPr>
                <w:ilvl w:val="0"/>
                <w:numId w:val="32"/>
              </w:numPr>
              <w:jc w:val="center"/>
              <w:rPr>
                <w:color w:val="000000"/>
                <w:sz w:val="20"/>
                <w:szCs w:val="20"/>
              </w:rPr>
            </w:pPr>
            <w:r>
              <w:rPr>
                <w:color w:val="000000"/>
                <w:sz w:val="20"/>
                <w:szCs w:val="20"/>
              </w:rPr>
              <w:t xml:space="preserve">Требования </w:t>
            </w:r>
            <w:proofErr w:type="gramStart"/>
            <w:r>
              <w:rPr>
                <w:color w:val="000000"/>
                <w:sz w:val="20"/>
                <w:szCs w:val="20"/>
              </w:rPr>
              <w:t>к</w:t>
            </w:r>
            <w:proofErr w:type="gramEnd"/>
            <w:r>
              <w:rPr>
                <w:color w:val="000000"/>
                <w:sz w:val="20"/>
                <w:szCs w:val="20"/>
              </w:rPr>
              <w:t xml:space="preserve"> условия поставки</w:t>
            </w:r>
          </w:p>
        </w:tc>
        <w:tc>
          <w:tcPr>
            <w:tcW w:w="333" w:type="pct"/>
            <w:vMerge/>
            <w:vAlign w:val="center"/>
          </w:tcPr>
          <w:p w:rsidR="00DD6400" w:rsidRPr="00570C30" w:rsidRDefault="00DD6400" w:rsidP="00C34F7D">
            <w:pPr>
              <w:jc w:val="center"/>
              <w:rPr>
                <w:color w:val="000000"/>
                <w:sz w:val="20"/>
                <w:szCs w:val="20"/>
              </w:rPr>
            </w:pPr>
          </w:p>
        </w:tc>
        <w:tc>
          <w:tcPr>
            <w:tcW w:w="583" w:type="pct"/>
            <w:vMerge/>
            <w:vAlign w:val="center"/>
          </w:tcPr>
          <w:p w:rsidR="00DD6400" w:rsidRPr="00570C30" w:rsidRDefault="00DD6400" w:rsidP="00C34F7D">
            <w:pPr>
              <w:jc w:val="center"/>
              <w:rPr>
                <w:color w:val="000000"/>
                <w:sz w:val="20"/>
                <w:szCs w:val="20"/>
              </w:rPr>
            </w:pPr>
          </w:p>
        </w:tc>
      </w:tr>
      <w:tr w:rsidR="00DD6400" w:rsidRPr="00570C30" w:rsidTr="009A7FBC">
        <w:trPr>
          <w:trHeight w:val="1200"/>
        </w:trPr>
        <w:tc>
          <w:tcPr>
            <w:tcW w:w="135" w:type="pct"/>
            <w:vMerge/>
          </w:tcPr>
          <w:p w:rsidR="00DD6400" w:rsidRPr="00570C30" w:rsidRDefault="00DD6400" w:rsidP="00C34F7D">
            <w:pPr>
              <w:rPr>
                <w:sz w:val="22"/>
                <w:szCs w:val="22"/>
              </w:rPr>
            </w:pPr>
          </w:p>
        </w:tc>
        <w:tc>
          <w:tcPr>
            <w:tcW w:w="726" w:type="pct"/>
            <w:vMerge/>
          </w:tcPr>
          <w:p w:rsidR="00DD6400" w:rsidRPr="00570C30" w:rsidRDefault="00DD6400" w:rsidP="00C34F7D">
            <w:pPr>
              <w:rPr>
                <w:sz w:val="22"/>
                <w:szCs w:val="22"/>
              </w:rPr>
            </w:pPr>
          </w:p>
        </w:tc>
        <w:tc>
          <w:tcPr>
            <w:tcW w:w="331" w:type="pct"/>
            <w:vAlign w:val="center"/>
          </w:tcPr>
          <w:p w:rsidR="00DD6400" w:rsidRPr="00570C30" w:rsidRDefault="00DD6400" w:rsidP="00C34F7D">
            <w:pPr>
              <w:jc w:val="center"/>
              <w:rPr>
                <w:color w:val="000000"/>
                <w:sz w:val="20"/>
                <w:szCs w:val="20"/>
              </w:rPr>
            </w:pPr>
            <w:r>
              <w:rPr>
                <w:color w:val="000000"/>
                <w:sz w:val="20"/>
                <w:szCs w:val="20"/>
              </w:rPr>
              <w:t>4.1</w:t>
            </w:r>
          </w:p>
        </w:tc>
        <w:tc>
          <w:tcPr>
            <w:tcW w:w="1267" w:type="pct"/>
            <w:gridSpan w:val="2"/>
            <w:shd w:val="clear" w:color="auto" w:fill="auto"/>
            <w:vAlign w:val="center"/>
            <w:hideMark/>
          </w:tcPr>
          <w:p w:rsidR="00DD6400" w:rsidRPr="00570C30" w:rsidRDefault="00DD6400" w:rsidP="00C34F7D">
            <w:pPr>
              <w:rPr>
                <w:color w:val="000000"/>
                <w:sz w:val="20"/>
                <w:szCs w:val="20"/>
              </w:rPr>
            </w:pPr>
            <w:r>
              <w:rPr>
                <w:color w:val="000000"/>
                <w:sz w:val="20"/>
                <w:szCs w:val="20"/>
              </w:rPr>
              <w:t>Адрес доставки, ввода медицинского изделия  в эксплуатацию и проведение инструктажа</w:t>
            </w:r>
          </w:p>
        </w:tc>
        <w:tc>
          <w:tcPr>
            <w:tcW w:w="1625" w:type="pct"/>
            <w:shd w:val="clear" w:color="auto" w:fill="auto"/>
            <w:vAlign w:val="center"/>
            <w:hideMark/>
          </w:tcPr>
          <w:p w:rsidR="00DD6400" w:rsidRPr="00570C30" w:rsidRDefault="00DD6400" w:rsidP="004A5B14">
            <w:pPr>
              <w:contextualSpacing/>
              <w:jc w:val="center"/>
              <w:rPr>
                <w:color w:val="000000"/>
                <w:sz w:val="20"/>
                <w:szCs w:val="20"/>
              </w:rPr>
            </w:pPr>
            <w:r w:rsidRPr="00570C30">
              <w:rPr>
                <w:color w:val="000000"/>
                <w:sz w:val="20"/>
                <w:szCs w:val="20"/>
              </w:rPr>
              <w:t xml:space="preserve">г. Самара, ул. </w:t>
            </w:r>
            <w:proofErr w:type="spellStart"/>
            <w:r w:rsidR="004A5B14">
              <w:rPr>
                <w:color w:val="000000"/>
                <w:sz w:val="20"/>
                <w:szCs w:val="20"/>
              </w:rPr>
              <w:t>Агибалова</w:t>
            </w:r>
            <w:proofErr w:type="spellEnd"/>
            <w:r w:rsidR="004A5B14">
              <w:rPr>
                <w:color w:val="000000"/>
                <w:sz w:val="20"/>
                <w:szCs w:val="20"/>
              </w:rPr>
              <w:t>, 12 (Стоматология)</w:t>
            </w:r>
            <w:r w:rsidRPr="00570C30">
              <w:rPr>
                <w:color w:val="000000"/>
                <w:sz w:val="20"/>
                <w:szCs w:val="20"/>
              </w:rPr>
              <w:t xml:space="preserve"> </w:t>
            </w:r>
          </w:p>
        </w:tc>
        <w:tc>
          <w:tcPr>
            <w:tcW w:w="333" w:type="pct"/>
            <w:vMerge/>
          </w:tcPr>
          <w:p w:rsidR="00DD6400" w:rsidRPr="00570C30" w:rsidRDefault="00DD6400" w:rsidP="00C34F7D">
            <w:pPr>
              <w:jc w:val="center"/>
              <w:rPr>
                <w:color w:val="000000"/>
                <w:sz w:val="20"/>
                <w:szCs w:val="20"/>
              </w:rPr>
            </w:pPr>
          </w:p>
        </w:tc>
        <w:tc>
          <w:tcPr>
            <w:tcW w:w="583" w:type="pct"/>
            <w:vMerge/>
          </w:tcPr>
          <w:p w:rsidR="00DD6400" w:rsidRPr="00570C30" w:rsidRDefault="00DD6400" w:rsidP="00C34F7D">
            <w:pPr>
              <w:jc w:val="center"/>
              <w:rPr>
                <w:color w:val="000000"/>
                <w:sz w:val="20"/>
                <w:szCs w:val="20"/>
              </w:rPr>
            </w:pPr>
          </w:p>
        </w:tc>
      </w:tr>
    </w:tbl>
    <w:p w:rsidR="009379C8" w:rsidRDefault="009379C8" w:rsidP="00E16920">
      <w:pPr>
        <w:ind w:firstLine="708"/>
        <w:contextualSpacing/>
        <w:jc w:val="center"/>
        <w:rPr>
          <w:b/>
          <w:sz w:val="22"/>
          <w:szCs w:val="22"/>
        </w:rPr>
      </w:pPr>
    </w:p>
    <w:sectPr w:rsidR="009379C8" w:rsidSect="002E2198">
      <w:footerReference w:type="even" r:id="rId8"/>
      <w:footerReference w:type="default" r:id="rId9"/>
      <w:pgSz w:w="11906" w:h="16838"/>
      <w:pgMar w:top="539" w:right="566" w:bottom="993"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442" w:rsidRDefault="00277442">
      <w:r>
        <w:separator/>
      </w:r>
    </w:p>
  </w:endnote>
  <w:endnote w:type="continuationSeparator" w:id="0">
    <w:p w:rsidR="00277442" w:rsidRDefault="00277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7D" w:rsidRDefault="00B92F05">
    <w:pPr>
      <w:pStyle w:val="a6"/>
      <w:framePr w:wrap="around" w:vAnchor="text" w:hAnchor="margin" w:xAlign="center" w:y="1"/>
      <w:rPr>
        <w:rStyle w:val="a9"/>
      </w:rPr>
    </w:pPr>
    <w:r>
      <w:rPr>
        <w:rStyle w:val="a9"/>
      </w:rPr>
      <w:fldChar w:fldCharType="begin"/>
    </w:r>
    <w:r w:rsidR="00C34F7D">
      <w:rPr>
        <w:rStyle w:val="a9"/>
      </w:rPr>
      <w:instrText xml:space="preserve">PAGE  </w:instrText>
    </w:r>
    <w:r>
      <w:rPr>
        <w:rStyle w:val="a9"/>
      </w:rPr>
      <w:fldChar w:fldCharType="end"/>
    </w:r>
  </w:p>
  <w:p w:rsidR="00C34F7D" w:rsidRDefault="00C34F7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7D" w:rsidRDefault="00B92F05">
    <w:pPr>
      <w:pStyle w:val="a6"/>
      <w:framePr w:wrap="around" w:vAnchor="text" w:hAnchor="margin" w:xAlign="center" w:y="1"/>
      <w:rPr>
        <w:rStyle w:val="a9"/>
      </w:rPr>
    </w:pPr>
    <w:r>
      <w:rPr>
        <w:rStyle w:val="a9"/>
      </w:rPr>
      <w:fldChar w:fldCharType="begin"/>
    </w:r>
    <w:r w:rsidR="00C34F7D">
      <w:rPr>
        <w:rStyle w:val="a9"/>
      </w:rPr>
      <w:instrText xml:space="preserve">PAGE  </w:instrText>
    </w:r>
    <w:r>
      <w:rPr>
        <w:rStyle w:val="a9"/>
      </w:rPr>
      <w:fldChar w:fldCharType="separate"/>
    </w:r>
    <w:r w:rsidR="004F68D9">
      <w:rPr>
        <w:rStyle w:val="a9"/>
        <w:noProof/>
      </w:rPr>
      <w:t>2</w:t>
    </w:r>
    <w:r>
      <w:rPr>
        <w:rStyle w:val="a9"/>
      </w:rPr>
      <w:fldChar w:fldCharType="end"/>
    </w:r>
  </w:p>
  <w:p w:rsidR="00C34F7D" w:rsidRDefault="00C34F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442" w:rsidRDefault="00277442">
      <w:r>
        <w:separator/>
      </w:r>
    </w:p>
  </w:footnote>
  <w:footnote w:type="continuationSeparator" w:id="0">
    <w:p w:rsidR="00277442" w:rsidRDefault="00277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E7513D9"/>
    <w:multiLevelType w:val="hybridMultilevel"/>
    <w:tmpl w:val="3F46E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C8C168D"/>
    <w:multiLevelType w:val="hybridMultilevel"/>
    <w:tmpl w:val="FC70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836D98"/>
    <w:multiLevelType w:val="hybridMultilevel"/>
    <w:tmpl w:val="649C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1"/>
  </w:num>
  <w:num w:numId="4">
    <w:abstractNumId w:val="10"/>
  </w:num>
  <w:num w:numId="5">
    <w:abstractNumId w:val="26"/>
  </w:num>
  <w:num w:numId="6">
    <w:abstractNumId w:val="14"/>
  </w:num>
  <w:num w:numId="7">
    <w:abstractNumId w:val="30"/>
  </w:num>
  <w:num w:numId="8">
    <w:abstractNumId w:val="22"/>
  </w:num>
  <w:num w:numId="9">
    <w:abstractNumId w:val="9"/>
  </w:num>
  <w:num w:numId="10">
    <w:abstractNumId w:val="1"/>
  </w:num>
  <w:num w:numId="11">
    <w:abstractNumId w:val="13"/>
  </w:num>
  <w:num w:numId="12">
    <w:abstractNumId w:val="28"/>
  </w:num>
  <w:num w:numId="13">
    <w:abstractNumId w:val="7"/>
  </w:num>
  <w:num w:numId="14">
    <w:abstractNumId w:val="18"/>
  </w:num>
  <w:num w:numId="15">
    <w:abstractNumId w:val="16"/>
  </w:num>
  <w:num w:numId="16">
    <w:abstractNumId w:val="20"/>
  </w:num>
  <w:num w:numId="17">
    <w:abstractNumId w:val="21"/>
  </w:num>
  <w:num w:numId="18">
    <w:abstractNumId w:val="0"/>
  </w:num>
  <w:num w:numId="19">
    <w:abstractNumId w:val="23"/>
  </w:num>
  <w:num w:numId="20">
    <w:abstractNumId w:val="2"/>
  </w:num>
  <w:num w:numId="21">
    <w:abstractNumId w:val="4"/>
  </w:num>
  <w:num w:numId="22">
    <w:abstractNumId w:val="12"/>
  </w:num>
  <w:num w:numId="23">
    <w:abstractNumId w:val="19"/>
  </w:num>
  <w:num w:numId="24">
    <w:abstractNumId w:val="15"/>
  </w:num>
  <w:num w:numId="25">
    <w:abstractNumId w:val="24"/>
  </w:num>
  <w:num w:numId="26">
    <w:abstractNumId w:val="11"/>
  </w:num>
  <w:num w:numId="27">
    <w:abstractNumId w:val="3"/>
  </w:num>
  <w:num w:numId="28">
    <w:abstractNumId w:val="27"/>
  </w:num>
  <w:num w:numId="29">
    <w:abstractNumId w:val="25"/>
  </w:num>
  <w:num w:numId="30">
    <w:abstractNumId w:val="32"/>
  </w:num>
  <w:num w:numId="31">
    <w:abstractNumId w:val="34"/>
  </w:num>
  <w:num w:numId="32">
    <w:abstractNumId w:val="5"/>
  </w:num>
  <w:num w:numId="33">
    <w:abstractNumId w:val="29"/>
  </w:num>
  <w:num w:numId="34">
    <w:abstractNumId w:val="17"/>
  </w:num>
  <w:num w:numId="35">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22210"/>
  </w:hdrShapeDefaults>
  <w:footnotePr>
    <w:footnote w:id="-1"/>
    <w:footnote w:id="0"/>
  </w:footnotePr>
  <w:endnotePr>
    <w:endnote w:id="-1"/>
    <w:endnote w:id="0"/>
  </w:endnotePr>
  <w:compat/>
  <w:rsids>
    <w:rsidRoot w:val="00052BB3"/>
    <w:rsid w:val="00001117"/>
    <w:rsid w:val="00002505"/>
    <w:rsid w:val="00002543"/>
    <w:rsid w:val="00004E1F"/>
    <w:rsid w:val="00012E2A"/>
    <w:rsid w:val="000132DA"/>
    <w:rsid w:val="00034EF9"/>
    <w:rsid w:val="00035165"/>
    <w:rsid w:val="00036D4D"/>
    <w:rsid w:val="00045DC8"/>
    <w:rsid w:val="0004646E"/>
    <w:rsid w:val="00052BB3"/>
    <w:rsid w:val="000539B4"/>
    <w:rsid w:val="00056BBD"/>
    <w:rsid w:val="00066EA6"/>
    <w:rsid w:val="00070452"/>
    <w:rsid w:val="00072870"/>
    <w:rsid w:val="0007438B"/>
    <w:rsid w:val="00075600"/>
    <w:rsid w:val="00075D85"/>
    <w:rsid w:val="00081397"/>
    <w:rsid w:val="000818BA"/>
    <w:rsid w:val="00085124"/>
    <w:rsid w:val="00085D6B"/>
    <w:rsid w:val="00086E9A"/>
    <w:rsid w:val="00093095"/>
    <w:rsid w:val="000A04AD"/>
    <w:rsid w:val="000A118E"/>
    <w:rsid w:val="000A195A"/>
    <w:rsid w:val="000A226B"/>
    <w:rsid w:val="000A5F75"/>
    <w:rsid w:val="000B3176"/>
    <w:rsid w:val="000B4A78"/>
    <w:rsid w:val="000B6D83"/>
    <w:rsid w:val="000C0BDE"/>
    <w:rsid w:val="000C0DFE"/>
    <w:rsid w:val="000E5F51"/>
    <w:rsid w:val="000E71D8"/>
    <w:rsid w:val="000F0870"/>
    <w:rsid w:val="000F3680"/>
    <w:rsid w:val="000F600E"/>
    <w:rsid w:val="00102CF3"/>
    <w:rsid w:val="00106D15"/>
    <w:rsid w:val="0011130E"/>
    <w:rsid w:val="00112AEE"/>
    <w:rsid w:val="00113CD5"/>
    <w:rsid w:val="00120A65"/>
    <w:rsid w:val="00122AF9"/>
    <w:rsid w:val="0012423D"/>
    <w:rsid w:val="00126C6D"/>
    <w:rsid w:val="001271AD"/>
    <w:rsid w:val="00127BCF"/>
    <w:rsid w:val="00131F08"/>
    <w:rsid w:val="0013274D"/>
    <w:rsid w:val="00136B90"/>
    <w:rsid w:val="001404EB"/>
    <w:rsid w:val="00141139"/>
    <w:rsid w:val="001441D6"/>
    <w:rsid w:val="001502D5"/>
    <w:rsid w:val="00152047"/>
    <w:rsid w:val="00165737"/>
    <w:rsid w:val="00182233"/>
    <w:rsid w:val="001842CA"/>
    <w:rsid w:val="00185B30"/>
    <w:rsid w:val="001900EC"/>
    <w:rsid w:val="00191911"/>
    <w:rsid w:val="001963D4"/>
    <w:rsid w:val="001A306D"/>
    <w:rsid w:val="001A54D0"/>
    <w:rsid w:val="001A7B1C"/>
    <w:rsid w:val="001C2E5A"/>
    <w:rsid w:val="001C40E2"/>
    <w:rsid w:val="001D1692"/>
    <w:rsid w:val="001D42B7"/>
    <w:rsid w:val="001D4B82"/>
    <w:rsid w:val="001D5996"/>
    <w:rsid w:val="001D6CCB"/>
    <w:rsid w:val="001E64F3"/>
    <w:rsid w:val="001F01BC"/>
    <w:rsid w:val="001F0742"/>
    <w:rsid w:val="001F43B0"/>
    <w:rsid w:val="001F480D"/>
    <w:rsid w:val="001F7765"/>
    <w:rsid w:val="002046C2"/>
    <w:rsid w:val="002112E1"/>
    <w:rsid w:val="0021286E"/>
    <w:rsid w:val="0021597C"/>
    <w:rsid w:val="002169C9"/>
    <w:rsid w:val="00217B5C"/>
    <w:rsid w:val="00221A43"/>
    <w:rsid w:val="00224E5D"/>
    <w:rsid w:val="00225313"/>
    <w:rsid w:val="00227FF2"/>
    <w:rsid w:val="002313CF"/>
    <w:rsid w:val="002357D4"/>
    <w:rsid w:val="00236BB2"/>
    <w:rsid w:val="00240039"/>
    <w:rsid w:val="00240967"/>
    <w:rsid w:val="002476E9"/>
    <w:rsid w:val="0025109A"/>
    <w:rsid w:val="002513A9"/>
    <w:rsid w:val="00254E72"/>
    <w:rsid w:val="00257C5B"/>
    <w:rsid w:val="0026209A"/>
    <w:rsid w:val="00263027"/>
    <w:rsid w:val="0027439F"/>
    <w:rsid w:val="00277442"/>
    <w:rsid w:val="00291A90"/>
    <w:rsid w:val="00292C42"/>
    <w:rsid w:val="002A177D"/>
    <w:rsid w:val="002A2DEB"/>
    <w:rsid w:val="002A4106"/>
    <w:rsid w:val="002B08C7"/>
    <w:rsid w:val="002B0D70"/>
    <w:rsid w:val="002B34BF"/>
    <w:rsid w:val="002B691E"/>
    <w:rsid w:val="002C3CDC"/>
    <w:rsid w:val="002C5AD9"/>
    <w:rsid w:val="002C6EE5"/>
    <w:rsid w:val="002C7F5A"/>
    <w:rsid w:val="002D426E"/>
    <w:rsid w:val="002E2198"/>
    <w:rsid w:val="002E75D1"/>
    <w:rsid w:val="002F0B0C"/>
    <w:rsid w:val="002F3F7F"/>
    <w:rsid w:val="00301DC1"/>
    <w:rsid w:val="003039EB"/>
    <w:rsid w:val="00303C0F"/>
    <w:rsid w:val="0030500E"/>
    <w:rsid w:val="00313F45"/>
    <w:rsid w:val="00322F91"/>
    <w:rsid w:val="003230CB"/>
    <w:rsid w:val="00323236"/>
    <w:rsid w:val="00325457"/>
    <w:rsid w:val="003344BB"/>
    <w:rsid w:val="003356F6"/>
    <w:rsid w:val="003411F3"/>
    <w:rsid w:val="00342033"/>
    <w:rsid w:val="0034210A"/>
    <w:rsid w:val="0034261A"/>
    <w:rsid w:val="00346C0F"/>
    <w:rsid w:val="00346E87"/>
    <w:rsid w:val="003473E8"/>
    <w:rsid w:val="003509BC"/>
    <w:rsid w:val="00375973"/>
    <w:rsid w:val="00377BC8"/>
    <w:rsid w:val="00381530"/>
    <w:rsid w:val="00383883"/>
    <w:rsid w:val="00386B31"/>
    <w:rsid w:val="0038757F"/>
    <w:rsid w:val="003902E8"/>
    <w:rsid w:val="003942B6"/>
    <w:rsid w:val="003A268F"/>
    <w:rsid w:val="003A69DD"/>
    <w:rsid w:val="003A6EBD"/>
    <w:rsid w:val="003C2208"/>
    <w:rsid w:val="003C446F"/>
    <w:rsid w:val="003E20E3"/>
    <w:rsid w:val="003F4D0A"/>
    <w:rsid w:val="003F682D"/>
    <w:rsid w:val="0040057D"/>
    <w:rsid w:val="004048F7"/>
    <w:rsid w:val="0041412A"/>
    <w:rsid w:val="00416F23"/>
    <w:rsid w:val="00417A94"/>
    <w:rsid w:val="00423C7D"/>
    <w:rsid w:val="00425664"/>
    <w:rsid w:val="0042583F"/>
    <w:rsid w:val="004347E4"/>
    <w:rsid w:val="0043678E"/>
    <w:rsid w:val="00437771"/>
    <w:rsid w:val="00440BFB"/>
    <w:rsid w:val="00441ECE"/>
    <w:rsid w:val="004456D9"/>
    <w:rsid w:val="0045028F"/>
    <w:rsid w:val="0045134C"/>
    <w:rsid w:val="004528B2"/>
    <w:rsid w:val="004552EC"/>
    <w:rsid w:val="00462427"/>
    <w:rsid w:val="00462567"/>
    <w:rsid w:val="00464FDD"/>
    <w:rsid w:val="00465091"/>
    <w:rsid w:val="00472D75"/>
    <w:rsid w:val="00482AD7"/>
    <w:rsid w:val="00486674"/>
    <w:rsid w:val="004901C8"/>
    <w:rsid w:val="0049246E"/>
    <w:rsid w:val="00493B31"/>
    <w:rsid w:val="00493D56"/>
    <w:rsid w:val="00496D94"/>
    <w:rsid w:val="00496EF0"/>
    <w:rsid w:val="004A0FB5"/>
    <w:rsid w:val="004A2782"/>
    <w:rsid w:val="004A576F"/>
    <w:rsid w:val="004A5B14"/>
    <w:rsid w:val="004A7484"/>
    <w:rsid w:val="004B5A77"/>
    <w:rsid w:val="004B7CCE"/>
    <w:rsid w:val="004C2819"/>
    <w:rsid w:val="004D372E"/>
    <w:rsid w:val="004D6066"/>
    <w:rsid w:val="004D6411"/>
    <w:rsid w:val="004D7517"/>
    <w:rsid w:val="004E0A46"/>
    <w:rsid w:val="004E0ACB"/>
    <w:rsid w:val="004E21BC"/>
    <w:rsid w:val="004E3188"/>
    <w:rsid w:val="004E3DFD"/>
    <w:rsid w:val="004E50D8"/>
    <w:rsid w:val="004F2631"/>
    <w:rsid w:val="004F480D"/>
    <w:rsid w:val="004F5D07"/>
    <w:rsid w:val="004F68D9"/>
    <w:rsid w:val="005030CB"/>
    <w:rsid w:val="005032AE"/>
    <w:rsid w:val="005032B5"/>
    <w:rsid w:val="00505BC0"/>
    <w:rsid w:val="00510B2D"/>
    <w:rsid w:val="00510BC3"/>
    <w:rsid w:val="005220E8"/>
    <w:rsid w:val="00525B62"/>
    <w:rsid w:val="00533E71"/>
    <w:rsid w:val="00537B97"/>
    <w:rsid w:val="00537D07"/>
    <w:rsid w:val="00542CCD"/>
    <w:rsid w:val="00543034"/>
    <w:rsid w:val="00544356"/>
    <w:rsid w:val="00557029"/>
    <w:rsid w:val="00566578"/>
    <w:rsid w:val="005704D9"/>
    <w:rsid w:val="00573567"/>
    <w:rsid w:val="00575973"/>
    <w:rsid w:val="005768E9"/>
    <w:rsid w:val="00577AAD"/>
    <w:rsid w:val="00592F9B"/>
    <w:rsid w:val="00594DF8"/>
    <w:rsid w:val="005A14E6"/>
    <w:rsid w:val="005B3B15"/>
    <w:rsid w:val="005B3C46"/>
    <w:rsid w:val="005B4411"/>
    <w:rsid w:val="005B7B5C"/>
    <w:rsid w:val="005D4B2C"/>
    <w:rsid w:val="005E098C"/>
    <w:rsid w:val="005E12A3"/>
    <w:rsid w:val="005E148A"/>
    <w:rsid w:val="005F2B5E"/>
    <w:rsid w:val="005F2C8F"/>
    <w:rsid w:val="005F564F"/>
    <w:rsid w:val="005F58D7"/>
    <w:rsid w:val="005F5A25"/>
    <w:rsid w:val="005F7036"/>
    <w:rsid w:val="005F714E"/>
    <w:rsid w:val="005F736C"/>
    <w:rsid w:val="00600B97"/>
    <w:rsid w:val="00607CC1"/>
    <w:rsid w:val="00607D9A"/>
    <w:rsid w:val="00620BCB"/>
    <w:rsid w:val="006215C3"/>
    <w:rsid w:val="0062259A"/>
    <w:rsid w:val="006279C3"/>
    <w:rsid w:val="00627B4E"/>
    <w:rsid w:val="006334A7"/>
    <w:rsid w:val="0063372D"/>
    <w:rsid w:val="00633FBD"/>
    <w:rsid w:val="00636352"/>
    <w:rsid w:val="006404CC"/>
    <w:rsid w:val="00642514"/>
    <w:rsid w:val="00643A3E"/>
    <w:rsid w:val="0064551A"/>
    <w:rsid w:val="006468C6"/>
    <w:rsid w:val="006539E3"/>
    <w:rsid w:val="00654B92"/>
    <w:rsid w:val="006567F2"/>
    <w:rsid w:val="00657A7C"/>
    <w:rsid w:val="00660188"/>
    <w:rsid w:val="00665B19"/>
    <w:rsid w:val="00667280"/>
    <w:rsid w:val="006738EA"/>
    <w:rsid w:val="0067485E"/>
    <w:rsid w:val="00676EF3"/>
    <w:rsid w:val="00677EBB"/>
    <w:rsid w:val="006853F2"/>
    <w:rsid w:val="00687617"/>
    <w:rsid w:val="00690535"/>
    <w:rsid w:val="006A15D1"/>
    <w:rsid w:val="006A244E"/>
    <w:rsid w:val="006A432C"/>
    <w:rsid w:val="006A4FD1"/>
    <w:rsid w:val="006A6475"/>
    <w:rsid w:val="006B348A"/>
    <w:rsid w:val="006B7D02"/>
    <w:rsid w:val="006C06B8"/>
    <w:rsid w:val="006C110A"/>
    <w:rsid w:val="006C1B83"/>
    <w:rsid w:val="006C3B30"/>
    <w:rsid w:val="006C499D"/>
    <w:rsid w:val="006C5711"/>
    <w:rsid w:val="006C76EA"/>
    <w:rsid w:val="006D045D"/>
    <w:rsid w:val="006D3F52"/>
    <w:rsid w:val="006D740D"/>
    <w:rsid w:val="006F0D5C"/>
    <w:rsid w:val="006F700E"/>
    <w:rsid w:val="007002D2"/>
    <w:rsid w:val="00700944"/>
    <w:rsid w:val="00702F5C"/>
    <w:rsid w:val="0070432B"/>
    <w:rsid w:val="00704CB5"/>
    <w:rsid w:val="0070748D"/>
    <w:rsid w:val="007125A5"/>
    <w:rsid w:val="00713477"/>
    <w:rsid w:val="00716C10"/>
    <w:rsid w:val="00722F30"/>
    <w:rsid w:val="00724CB7"/>
    <w:rsid w:val="00733C6F"/>
    <w:rsid w:val="00737639"/>
    <w:rsid w:val="00737B15"/>
    <w:rsid w:val="00741344"/>
    <w:rsid w:val="0075023C"/>
    <w:rsid w:val="00750D14"/>
    <w:rsid w:val="00753F35"/>
    <w:rsid w:val="007550C5"/>
    <w:rsid w:val="007564BC"/>
    <w:rsid w:val="007616B3"/>
    <w:rsid w:val="0076216A"/>
    <w:rsid w:val="00762AE8"/>
    <w:rsid w:val="00764D77"/>
    <w:rsid w:val="007672C0"/>
    <w:rsid w:val="0077089B"/>
    <w:rsid w:val="007712AD"/>
    <w:rsid w:val="00773891"/>
    <w:rsid w:val="00776487"/>
    <w:rsid w:val="007838C5"/>
    <w:rsid w:val="00791C31"/>
    <w:rsid w:val="00793999"/>
    <w:rsid w:val="00797A6E"/>
    <w:rsid w:val="007B15F3"/>
    <w:rsid w:val="007B28CA"/>
    <w:rsid w:val="007B3444"/>
    <w:rsid w:val="007B5A1B"/>
    <w:rsid w:val="007B7473"/>
    <w:rsid w:val="007C253A"/>
    <w:rsid w:val="007C4BF9"/>
    <w:rsid w:val="007C6EAF"/>
    <w:rsid w:val="007C7178"/>
    <w:rsid w:val="007D400D"/>
    <w:rsid w:val="007D6960"/>
    <w:rsid w:val="007E1421"/>
    <w:rsid w:val="007E3F62"/>
    <w:rsid w:val="007E5CCE"/>
    <w:rsid w:val="007E762F"/>
    <w:rsid w:val="007E7C69"/>
    <w:rsid w:val="007F5DFD"/>
    <w:rsid w:val="007F67BF"/>
    <w:rsid w:val="0080090D"/>
    <w:rsid w:val="00801A57"/>
    <w:rsid w:val="00811EC8"/>
    <w:rsid w:val="0081488B"/>
    <w:rsid w:val="00816610"/>
    <w:rsid w:val="008203E0"/>
    <w:rsid w:val="008204D0"/>
    <w:rsid w:val="008220A4"/>
    <w:rsid w:val="00824D4C"/>
    <w:rsid w:val="00827E49"/>
    <w:rsid w:val="00835E2B"/>
    <w:rsid w:val="00844972"/>
    <w:rsid w:val="00845C19"/>
    <w:rsid w:val="008464F8"/>
    <w:rsid w:val="00854870"/>
    <w:rsid w:val="00854C1E"/>
    <w:rsid w:val="00854F3C"/>
    <w:rsid w:val="00855C56"/>
    <w:rsid w:val="00863438"/>
    <w:rsid w:val="008677EF"/>
    <w:rsid w:val="00867F2F"/>
    <w:rsid w:val="00867F54"/>
    <w:rsid w:val="00870486"/>
    <w:rsid w:val="008704C7"/>
    <w:rsid w:val="00874EEC"/>
    <w:rsid w:val="00877FDB"/>
    <w:rsid w:val="00883A37"/>
    <w:rsid w:val="00884946"/>
    <w:rsid w:val="00890E23"/>
    <w:rsid w:val="00890FBA"/>
    <w:rsid w:val="00892072"/>
    <w:rsid w:val="00893085"/>
    <w:rsid w:val="00896642"/>
    <w:rsid w:val="00896D3A"/>
    <w:rsid w:val="008A1398"/>
    <w:rsid w:val="008C4AC3"/>
    <w:rsid w:val="008C5711"/>
    <w:rsid w:val="008C6428"/>
    <w:rsid w:val="008D1465"/>
    <w:rsid w:val="008D15F4"/>
    <w:rsid w:val="008D41B0"/>
    <w:rsid w:val="008D500B"/>
    <w:rsid w:val="008E04E7"/>
    <w:rsid w:val="008E7C24"/>
    <w:rsid w:val="008F0FB2"/>
    <w:rsid w:val="008F7257"/>
    <w:rsid w:val="00905BF7"/>
    <w:rsid w:val="0090778B"/>
    <w:rsid w:val="009119FC"/>
    <w:rsid w:val="00911CF7"/>
    <w:rsid w:val="009125B0"/>
    <w:rsid w:val="009131AE"/>
    <w:rsid w:val="0091567A"/>
    <w:rsid w:val="009163D8"/>
    <w:rsid w:val="00924E44"/>
    <w:rsid w:val="00927C65"/>
    <w:rsid w:val="009326E7"/>
    <w:rsid w:val="00934211"/>
    <w:rsid w:val="0093792B"/>
    <w:rsid w:val="009379C8"/>
    <w:rsid w:val="00941911"/>
    <w:rsid w:val="00943907"/>
    <w:rsid w:val="009454AF"/>
    <w:rsid w:val="009551B8"/>
    <w:rsid w:val="009572F4"/>
    <w:rsid w:val="00960131"/>
    <w:rsid w:val="00961A4F"/>
    <w:rsid w:val="0096413A"/>
    <w:rsid w:val="00966435"/>
    <w:rsid w:val="009725CE"/>
    <w:rsid w:val="0097265A"/>
    <w:rsid w:val="00972F43"/>
    <w:rsid w:val="00977931"/>
    <w:rsid w:val="00983B19"/>
    <w:rsid w:val="00987FFD"/>
    <w:rsid w:val="009A0A9A"/>
    <w:rsid w:val="009A3BB4"/>
    <w:rsid w:val="009A7FBC"/>
    <w:rsid w:val="009B2663"/>
    <w:rsid w:val="009B2D60"/>
    <w:rsid w:val="009B2F53"/>
    <w:rsid w:val="009B4524"/>
    <w:rsid w:val="009B64AE"/>
    <w:rsid w:val="009B67B4"/>
    <w:rsid w:val="009C12A2"/>
    <w:rsid w:val="009C13E0"/>
    <w:rsid w:val="009D552E"/>
    <w:rsid w:val="009E1859"/>
    <w:rsid w:val="009E2628"/>
    <w:rsid w:val="009E3093"/>
    <w:rsid w:val="009E4A83"/>
    <w:rsid w:val="009E5C2F"/>
    <w:rsid w:val="009F0241"/>
    <w:rsid w:val="009F07E4"/>
    <w:rsid w:val="009F0AE7"/>
    <w:rsid w:val="009F50E2"/>
    <w:rsid w:val="009F5637"/>
    <w:rsid w:val="009F6486"/>
    <w:rsid w:val="00A01AE7"/>
    <w:rsid w:val="00A039BB"/>
    <w:rsid w:val="00A03C16"/>
    <w:rsid w:val="00A052AB"/>
    <w:rsid w:val="00A06B01"/>
    <w:rsid w:val="00A1256A"/>
    <w:rsid w:val="00A130A2"/>
    <w:rsid w:val="00A2283B"/>
    <w:rsid w:val="00A26313"/>
    <w:rsid w:val="00A3091F"/>
    <w:rsid w:val="00A34DD4"/>
    <w:rsid w:val="00A37FA6"/>
    <w:rsid w:val="00A4125B"/>
    <w:rsid w:val="00A41D86"/>
    <w:rsid w:val="00A4241E"/>
    <w:rsid w:val="00A426E5"/>
    <w:rsid w:val="00A43A05"/>
    <w:rsid w:val="00A45B7E"/>
    <w:rsid w:val="00A522F6"/>
    <w:rsid w:val="00A54CA2"/>
    <w:rsid w:val="00A55F3D"/>
    <w:rsid w:val="00A564C2"/>
    <w:rsid w:val="00A573D0"/>
    <w:rsid w:val="00A62015"/>
    <w:rsid w:val="00A6497D"/>
    <w:rsid w:val="00A64F0C"/>
    <w:rsid w:val="00A65252"/>
    <w:rsid w:val="00A6626B"/>
    <w:rsid w:val="00A71045"/>
    <w:rsid w:val="00A71603"/>
    <w:rsid w:val="00A72DA1"/>
    <w:rsid w:val="00A75E10"/>
    <w:rsid w:val="00A81D12"/>
    <w:rsid w:val="00A82465"/>
    <w:rsid w:val="00A824B7"/>
    <w:rsid w:val="00A82D72"/>
    <w:rsid w:val="00A85824"/>
    <w:rsid w:val="00A9037D"/>
    <w:rsid w:val="00A91E1E"/>
    <w:rsid w:val="00A92747"/>
    <w:rsid w:val="00A9307F"/>
    <w:rsid w:val="00A94413"/>
    <w:rsid w:val="00A94A36"/>
    <w:rsid w:val="00AA5983"/>
    <w:rsid w:val="00AB1274"/>
    <w:rsid w:val="00AB28BD"/>
    <w:rsid w:val="00AB5AEF"/>
    <w:rsid w:val="00AC2CCA"/>
    <w:rsid w:val="00AC363B"/>
    <w:rsid w:val="00AC5885"/>
    <w:rsid w:val="00AC5C01"/>
    <w:rsid w:val="00AD2D7F"/>
    <w:rsid w:val="00AD37D1"/>
    <w:rsid w:val="00AD5BA2"/>
    <w:rsid w:val="00AD6830"/>
    <w:rsid w:val="00AE092F"/>
    <w:rsid w:val="00AE2FE2"/>
    <w:rsid w:val="00AE4E9A"/>
    <w:rsid w:val="00AF46E1"/>
    <w:rsid w:val="00AF5AF4"/>
    <w:rsid w:val="00B00213"/>
    <w:rsid w:val="00B06895"/>
    <w:rsid w:val="00B069A4"/>
    <w:rsid w:val="00B077C7"/>
    <w:rsid w:val="00B12531"/>
    <w:rsid w:val="00B2020B"/>
    <w:rsid w:val="00B24006"/>
    <w:rsid w:val="00B248CF"/>
    <w:rsid w:val="00B25FE3"/>
    <w:rsid w:val="00B30957"/>
    <w:rsid w:val="00B330B3"/>
    <w:rsid w:val="00B45D73"/>
    <w:rsid w:val="00B4680B"/>
    <w:rsid w:val="00B472EA"/>
    <w:rsid w:val="00B51276"/>
    <w:rsid w:val="00B56216"/>
    <w:rsid w:val="00B70E89"/>
    <w:rsid w:val="00B752A7"/>
    <w:rsid w:val="00B80E9A"/>
    <w:rsid w:val="00B829C2"/>
    <w:rsid w:val="00B83699"/>
    <w:rsid w:val="00B83F17"/>
    <w:rsid w:val="00B90534"/>
    <w:rsid w:val="00B9252B"/>
    <w:rsid w:val="00B92F05"/>
    <w:rsid w:val="00B95C40"/>
    <w:rsid w:val="00B96949"/>
    <w:rsid w:val="00B96DFD"/>
    <w:rsid w:val="00BA0DD3"/>
    <w:rsid w:val="00BA42B3"/>
    <w:rsid w:val="00BA550A"/>
    <w:rsid w:val="00BA58C9"/>
    <w:rsid w:val="00BA58DB"/>
    <w:rsid w:val="00BA6C61"/>
    <w:rsid w:val="00BB13C2"/>
    <w:rsid w:val="00BB258F"/>
    <w:rsid w:val="00BB7675"/>
    <w:rsid w:val="00BC2F43"/>
    <w:rsid w:val="00BC411F"/>
    <w:rsid w:val="00BC5065"/>
    <w:rsid w:val="00BD5F85"/>
    <w:rsid w:val="00BE12FC"/>
    <w:rsid w:val="00BE4360"/>
    <w:rsid w:val="00BE5298"/>
    <w:rsid w:val="00BE6B60"/>
    <w:rsid w:val="00BF0708"/>
    <w:rsid w:val="00BF344D"/>
    <w:rsid w:val="00BF5416"/>
    <w:rsid w:val="00C02CFB"/>
    <w:rsid w:val="00C0520C"/>
    <w:rsid w:val="00C0707A"/>
    <w:rsid w:val="00C07BE0"/>
    <w:rsid w:val="00C1059C"/>
    <w:rsid w:val="00C11DF9"/>
    <w:rsid w:val="00C13A14"/>
    <w:rsid w:val="00C222D1"/>
    <w:rsid w:val="00C23A10"/>
    <w:rsid w:val="00C2587E"/>
    <w:rsid w:val="00C25D39"/>
    <w:rsid w:val="00C26F39"/>
    <w:rsid w:val="00C327BB"/>
    <w:rsid w:val="00C32EF6"/>
    <w:rsid w:val="00C34F7D"/>
    <w:rsid w:val="00C374B4"/>
    <w:rsid w:val="00C401C3"/>
    <w:rsid w:val="00C41867"/>
    <w:rsid w:val="00C41C9D"/>
    <w:rsid w:val="00C421DD"/>
    <w:rsid w:val="00C42F78"/>
    <w:rsid w:val="00C45FF3"/>
    <w:rsid w:val="00C522CD"/>
    <w:rsid w:val="00C5268C"/>
    <w:rsid w:val="00C54FF0"/>
    <w:rsid w:val="00C55A9E"/>
    <w:rsid w:val="00C60BEC"/>
    <w:rsid w:val="00C67F00"/>
    <w:rsid w:val="00C7385B"/>
    <w:rsid w:val="00C746EB"/>
    <w:rsid w:val="00C77648"/>
    <w:rsid w:val="00C81476"/>
    <w:rsid w:val="00C96D04"/>
    <w:rsid w:val="00C97E89"/>
    <w:rsid w:val="00CA2EAC"/>
    <w:rsid w:val="00CA443A"/>
    <w:rsid w:val="00CA60E6"/>
    <w:rsid w:val="00CA7D57"/>
    <w:rsid w:val="00CB5A13"/>
    <w:rsid w:val="00CB756D"/>
    <w:rsid w:val="00CC1536"/>
    <w:rsid w:val="00CC236A"/>
    <w:rsid w:val="00CC584F"/>
    <w:rsid w:val="00CC6E81"/>
    <w:rsid w:val="00CD06EF"/>
    <w:rsid w:val="00CD0E6E"/>
    <w:rsid w:val="00CE3077"/>
    <w:rsid w:val="00CE4007"/>
    <w:rsid w:val="00CE4BE2"/>
    <w:rsid w:val="00CE767B"/>
    <w:rsid w:val="00CF1274"/>
    <w:rsid w:val="00D10B37"/>
    <w:rsid w:val="00D1142D"/>
    <w:rsid w:val="00D11468"/>
    <w:rsid w:val="00D13FCC"/>
    <w:rsid w:val="00D145CC"/>
    <w:rsid w:val="00D14CA1"/>
    <w:rsid w:val="00D202EA"/>
    <w:rsid w:val="00D20444"/>
    <w:rsid w:val="00D227A7"/>
    <w:rsid w:val="00D23331"/>
    <w:rsid w:val="00D30C45"/>
    <w:rsid w:val="00D32D66"/>
    <w:rsid w:val="00D34B2F"/>
    <w:rsid w:val="00D34CEC"/>
    <w:rsid w:val="00D356A8"/>
    <w:rsid w:val="00D36D78"/>
    <w:rsid w:val="00D37426"/>
    <w:rsid w:val="00D41E90"/>
    <w:rsid w:val="00D4446D"/>
    <w:rsid w:val="00D44A6F"/>
    <w:rsid w:val="00D530C2"/>
    <w:rsid w:val="00D54C8F"/>
    <w:rsid w:val="00D561C9"/>
    <w:rsid w:val="00D60E00"/>
    <w:rsid w:val="00D6279D"/>
    <w:rsid w:val="00D67B95"/>
    <w:rsid w:val="00D713DD"/>
    <w:rsid w:val="00D732F7"/>
    <w:rsid w:val="00D74B72"/>
    <w:rsid w:val="00D7628E"/>
    <w:rsid w:val="00D85B8B"/>
    <w:rsid w:val="00D86216"/>
    <w:rsid w:val="00D913E5"/>
    <w:rsid w:val="00D93321"/>
    <w:rsid w:val="00DA53DE"/>
    <w:rsid w:val="00DA7FB8"/>
    <w:rsid w:val="00DB2CDF"/>
    <w:rsid w:val="00DB5D20"/>
    <w:rsid w:val="00DC17FF"/>
    <w:rsid w:val="00DC1A70"/>
    <w:rsid w:val="00DD2590"/>
    <w:rsid w:val="00DD31EC"/>
    <w:rsid w:val="00DD6400"/>
    <w:rsid w:val="00DE0514"/>
    <w:rsid w:val="00DE3568"/>
    <w:rsid w:val="00DE5CD6"/>
    <w:rsid w:val="00DE75B3"/>
    <w:rsid w:val="00DF3CCB"/>
    <w:rsid w:val="00DF5EB1"/>
    <w:rsid w:val="00DF6E47"/>
    <w:rsid w:val="00E04F67"/>
    <w:rsid w:val="00E06902"/>
    <w:rsid w:val="00E07158"/>
    <w:rsid w:val="00E13B04"/>
    <w:rsid w:val="00E16920"/>
    <w:rsid w:val="00E238AA"/>
    <w:rsid w:val="00E24EC7"/>
    <w:rsid w:val="00E25439"/>
    <w:rsid w:val="00E2573B"/>
    <w:rsid w:val="00E270E5"/>
    <w:rsid w:val="00E32C12"/>
    <w:rsid w:val="00E41811"/>
    <w:rsid w:val="00E42C37"/>
    <w:rsid w:val="00E47C13"/>
    <w:rsid w:val="00E505BD"/>
    <w:rsid w:val="00E53932"/>
    <w:rsid w:val="00E631A0"/>
    <w:rsid w:val="00E641B2"/>
    <w:rsid w:val="00E66110"/>
    <w:rsid w:val="00E721A6"/>
    <w:rsid w:val="00E73AB9"/>
    <w:rsid w:val="00E73BD4"/>
    <w:rsid w:val="00E77CF6"/>
    <w:rsid w:val="00E807E0"/>
    <w:rsid w:val="00E82D30"/>
    <w:rsid w:val="00E857FC"/>
    <w:rsid w:val="00E92C65"/>
    <w:rsid w:val="00EA2FE4"/>
    <w:rsid w:val="00EB2B47"/>
    <w:rsid w:val="00EB42BD"/>
    <w:rsid w:val="00EB52BC"/>
    <w:rsid w:val="00EC53CD"/>
    <w:rsid w:val="00EC5422"/>
    <w:rsid w:val="00EC61BE"/>
    <w:rsid w:val="00ED7AB9"/>
    <w:rsid w:val="00EE27A0"/>
    <w:rsid w:val="00EE482F"/>
    <w:rsid w:val="00EE5154"/>
    <w:rsid w:val="00EE5408"/>
    <w:rsid w:val="00EF40C1"/>
    <w:rsid w:val="00F02D1C"/>
    <w:rsid w:val="00F04B1E"/>
    <w:rsid w:val="00F11B09"/>
    <w:rsid w:val="00F1306D"/>
    <w:rsid w:val="00F13A56"/>
    <w:rsid w:val="00F162A7"/>
    <w:rsid w:val="00F233B8"/>
    <w:rsid w:val="00F271F6"/>
    <w:rsid w:val="00F2766D"/>
    <w:rsid w:val="00F31642"/>
    <w:rsid w:val="00F32512"/>
    <w:rsid w:val="00F35386"/>
    <w:rsid w:val="00F365AC"/>
    <w:rsid w:val="00F3679A"/>
    <w:rsid w:val="00F4748B"/>
    <w:rsid w:val="00F53C94"/>
    <w:rsid w:val="00F56890"/>
    <w:rsid w:val="00F623DC"/>
    <w:rsid w:val="00F65B98"/>
    <w:rsid w:val="00F71249"/>
    <w:rsid w:val="00F877F0"/>
    <w:rsid w:val="00F92BBC"/>
    <w:rsid w:val="00F9332C"/>
    <w:rsid w:val="00F963CB"/>
    <w:rsid w:val="00FA2C7E"/>
    <w:rsid w:val="00FA66C4"/>
    <w:rsid w:val="00FB320C"/>
    <w:rsid w:val="00FB65DA"/>
    <w:rsid w:val="00FB6BA4"/>
    <w:rsid w:val="00FB7A48"/>
    <w:rsid w:val="00FC3739"/>
    <w:rsid w:val="00FC737B"/>
    <w:rsid w:val="00FD25A3"/>
    <w:rsid w:val="00FE1BBF"/>
    <w:rsid w:val="00FE2203"/>
    <w:rsid w:val="00FE3F51"/>
    <w:rsid w:val="00FE584A"/>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AD37D1"/>
    <w:rPr>
      <w:b/>
      <w:bCs/>
      <w:sz w:val="24"/>
    </w:rPr>
  </w:style>
  <w:style w:type="paragraph" w:customStyle="1" w:styleId="ConsPlusNormal">
    <w:name w:val="ConsPlusNormal"/>
    <w:link w:val="ConsPlusNormal0"/>
    <w:qFormat/>
    <w:rsid w:val="00AD37D1"/>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D37D1"/>
    <w:rPr>
      <w:rFonts w:ascii="Arial" w:hAnsi="Arial" w:cs="Arial"/>
    </w:rPr>
  </w:style>
  <w:style w:type="character" w:styleId="aff1">
    <w:name w:val="Placeholder Text"/>
    <w:basedOn w:val="a0"/>
    <w:uiPriority w:val="99"/>
    <w:semiHidden/>
    <w:rsid w:val="00002543"/>
    <w:rPr>
      <w:color w:val="808080"/>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164122269">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A9DF6-DF10-4024-B051-75C03803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5717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2018-08-16T06:31:00Z</cp:lastPrinted>
  <dcterms:created xsi:type="dcterms:W3CDTF">2021-06-28T04:57:00Z</dcterms:created>
  <dcterms:modified xsi:type="dcterms:W3CDTF">2021-06-28T04:57:00Z</dcterms:modified>
</cp:coreProperties>
</file>